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374" w:rsidRDefault="00D44F69" w:rsidP="00D44F69">
      <w:pPr>
        <w:spacing w:after="0" w:line="259" w:lineRule="auto"/>
        <w:ind w:left="0" w:firstLine="0"/>
        <w:jc w:val="center"/>
      </w:pPr>
      <w:r w:rsidRPr="00D44F69">
        <w:rPr>
          <w:b/>
          <w:sz w:val="28"/>
          <w:szCs w:val="28"/>
        </w:rPr>
        <w:t>Langar Church of England Primary School</w:t>
      </w:r>
      <w:r>
        <w:t xml:space="preserve">                                                          </w:t>
      </w:r>
      <w:r>
        <w:rPr>
          <w:noProof/>
        </w:rPr>
        <w:drawing>
          <wp:inline distT="0" distB="0" distL="0" distR="0" wp14:anchorId="0658E0DA" wp14:editId="1AB6CB56">
            <wp:extent cx="1021080" cy="106970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46726" cy="1096569"/>
                    </a:xfrm>
                    <a:prstGeom prst="rect">
                      <a:avLst/>
                    </a:prstGeom>
                  </pic:spPr>
                </pic:pic>
              </a:graphicData>
            </a:graphic>
          </wp:inline>
        </w:drawing>
      </w:r>
      <w:bookmarkStart w:id="0" w:name="_GoBack"/>
      <w:bookmarkEnd w:id="0"/>
    </w:p>
    <w:p w:rsidR="00747374" w:rsidRPr="00D44F69" w:rsidRDefault="00D44F69" w:rsidP="00D44F69">
      <w:pPr>
        <w:spacing w:after="0" w:line="259" w:lineRule="auto"/>
        <w:ind w:left="0" w:firstLine="0"/>
        <w:jc w:val="center"/>
      </w:pPr>
      <w:r w:rsidRPr="00D44F69">
        <w:rPr>
          <w:b/>
          <w:color w:val="auto"/>
          <w:sz w:val="28"/>
          <w:u w:color="0070C0"/>
        </w:rPr>
        <w:t>Early Years Foundation Stage Policy</w:t>
      </w:r>
    </w:p>
    <w:p w:rsidR="00747374" w:rsidRDefault="00B608C0">
      <w:pPr>
        <w:spacing w:after="55" w:line="259" w:lineRule="auto"/>
        <w:ind w:left="0" w:firstLine="0"/>
      </w:pPr>
      <w:r>
        <w:rPr>
          <w:b/>
          <w:sz w:val="16"/>
        </w:rPr>
        <w:t xml:space="preserve"> </w:t>
      </w:r>
    </w:p>
    <w:p w:rsidR="00747374" w:rsidRDefault="00B608C0">
      <w:pPr>
        <w:spacing w:after="4" w:line="249" w:lineRule="auto"/>
        <w:ind w:left="-5"/>
      </w:pPr>
      <w:r>
        <w:rPr>
          <w:color w:val="7F7F7F"/>
          <w:sz w:val="20"/>
        </w:rPr>
        <w:t>“</w:t>
      </w:r>
      <w:r>
        <w:rPr>
          <w:i/>
          <w:color w:val="7F7F7F"/>
          <w:sz w:val="20"/>
        </w:rPr>
        <w:t>Every child deserves the best possible start in life and support to fulfil their potential. A child’s experience in the early years has a major impact on their future life chances. A secure, safe &amp; happy childhood is important in its own right, and it prov</w:t>
      </w:r>
      <w:r>
        <w:rPr>
          <w:i/>
          <w:color w:val="7F7F7F"/>
          <w:sz w:val="20"/>
        </w:rPr>
        <w:t>ides the foundation for children to make the most of their abilities and talents as they grow up.</w:t>
      </w:r>
      <w:r>
        <w:rPr>
          <w:color w:val="7F7F7F"/>
          <w:sz w:val="20"/>
        </w:rPr>
        <w:t xml:space="preserve">” (DFE, 2012). </w:t>
      </w:r>
    </w:p>
    <w:p w:rsidR="00747374" w:rsidRDefault="00B608C0">
      <w:pPr>
        <w:spacing w:after="0" w:line="259" w:lineRule="auto"/>
        <w:ind w:left="0" w:firstLine="0"/>
      </w:pPr>
      <w:r>
        <w:rPr>
          <w:color w:val="7F7F7F"/>
          <w:sz w:val="20"/>
        </w:rPr>
        <w:t xml:space="preserve"> </w:t>
      </w:r>
    </w:p>
    <w:p w:rsidR="00747374" w:rsidRDefault="00B608C0">
      <w:pPr>
        <w:spacing w:after="4" w:line="249" w:lineRule="auto"/>
        <w:ind w:left="-5"/>
      </w:pPr>
      <w:r>
        <w:rPr>
          <w:color w:val="7F7F7F"/>
          <w:sz w:val="20"/>
        </w:rPr>
        <w:t>“</w:t>
      </w:r>
      <w:r>
        <w:rPr>
          <w:i/>
          <w:color w:val="7F7F7F"/>
          <w:sz w:val="20"/>
        </w:rPr>
        <w:t xml:space="preserve">When we succeed in giving every child the best start in their early years, we give them what they need today. </w:t>
      </w:r>
    </w:p>
    <w:p w:rsidR="00747374" w:rsidRDefault="00B608C0">
      <w:pPr>
        <w:spacing w:after="4" w:line="249" w:lineRule="auto"/>
        <w:ind w:left="-5"/>
      </w:pPr>
      <w:r>
        <w:rPr>
          <w:i/>
          <w:color w:val="7F7F7F"/>
          <w:sz w:val="20"/>
        </w:rPr>
        <w:t>We also set them up with ever</w:t>
      </w:r>
      <w:r>
        <w:rPr>
          <w:i/>
          <w:color w:val="7F7F7F"/>
          <w:sz w:val="20"/>
        </w:rPr>
        <w:t>y chance of success tomorrow</w:t>
      </w:r>
      <w:r>
        <w:rPr>
          <w:color w:val="7F7F7F"/>
          <w:sz w:val="20"/>
        </w:rPr>
        <w:t xml:space="preserve">.” (Development Matters 2020) </w:t>
      </w:r>
    </w:p>
    <w:p w:rsidR="00747374" w:rsidRDefault="00B608C0">
      <w:pPr>
        <w:spacing w:after="0" w:line="259" w:lineRule="auto"/>
        <w:ind w:left="0" w:firstLine="0"/>
      </w:pPr>
      <w:r>
        <w:rPr>
          <w:sz w:val="16"/>
        </w:rPr>
        <w:t xml:space="preserve"> </w:t>
      </w:r>
    </w:p>
    <w:p w:rsidR="00747374" w:rsidRDefault="00B608C0">
      <w:pPr>
        <w:spacing w:after="67" w:line="259" w:lineRule="auto"/>
        <w:ind w:left="0" w:firstLine="0"/>
      </w:pPr>
      <w:r>
        <w:rPr>
          <w:sz w:val="16"/>
        </w:rPr>
        <w:t xml:space="preserve"> </w:t>
      </w:r>
    </w:p>
    <w:p w:rsidR="00747374" w:rsidRDefault="00D44F69">
      <w:pPr>
        <w:spacing w:after="0" w:line="259" w:lineRule="auto"/>
        <w:ind w:left="0" w:firstLine="0"/>
      </w:pPr>
      <w:r>
        <w:rPr>
          <w:b/>
          <w:sz w:val="24"/>
        </w:rPr>
        <w:t xml:space="preserve">At Langar Church of England Primary School, </w:t>
      </w:r>
      <w:r w:rsidR="00B608C0">
        <w:rPr>
          <w:b/>
          <w:sz w:val="24"/>
        </w:rPr>
        <w:t xml:space="preserve">as part of our best practice, we aim to: </w:t>
      </w:r>
    </w:p>
    <w:p w:rsidR="00747374" w:rsidRDefault="00B608C0">
      <w:pPr>
        <w:spacing w:after="58" w:line="259" w:lineRule="auto"/>
        <w:ind w:left="0" w:firstLine="0"/>
      </w:pPr>
      <w:r>
        <w:rPr>
          <w:sz w:val="16"/>
        </w:rPr>
        <w:t xml:space="preserve"> </w:t>
      </w:r>
    </w:p>
    <w:p w:rsidR="00747374" w:rsidRDefault="00B608C0">
      <w:pPr>
        <w:numPr>
          <w:ilvl w:val="0"/>
          <w:numId w:val="1"/>
        </w:numPr>
        <w:ind w:hanging="283"/>
      </w:pPr>
      <w:r>
        <w:t>Provide a secure environment where all children have the right to feel safe and happy.</w:t>
      </w:r>
      <w:r>
        <w:rPr>
          <w:b/>
        </w:rPr>
        <w:t xml:space="preserve"> </w:t>
      </w:r>
    </w:p>
    <w:p w:rsidR="00747374" w:rsidRDefault="00B608C0">
      <w:pPr>
        <w:numPr>
          <w:ilvl w:val="0"/>
          <w:numId w:val="1"/>
        </w:numPr>
        <w:ind w:hanging="283"/>
      </w:pPr>
      <w:r>
        <w:t>Provide a stimulating environment where learning is f</w:t>
      </w:r>
      <w:r>
        <w:t xml:space="preserve">un and play is valued. </w:t>
      </w:r>
    </w:p>
    <w:p w:rsidR="00747374" w:rsidRDefault="00B608C0">
      <w:pPr>
        <w:numPr>
          <w:ilvl w:val="0"/>
          <w:numId w:val="1"/>
        </w:numPr>
        <w:ind w:hanging="283"/>
      </w:pPr>
      <w:r>
        <w:t xml:space="preserve">Follow and promote the safeguarding and welfare requirements to keep children safe and promote their welfare. </w:t>
      </w:r>
    </w:p>
    <w:p w:rsidR="00747374" w:rsidRDefault="00B608C0">
      <w:pPr>
        <w:numPr>
          <w:ilvl w:val="0"/>
          <w:numId w:val="1"/>
        </w:numPr>
        <w:ind w:hanging="283"/>
      </w:pPr>
      <w:r>
        <w:t>Provide a high quality, well thought out curriculum so that every child makes good progress and no child gets left behind</w:t>
      </w:r>
      <w:r>
        <w:t xml:space="preserve">. </w:t>
      </w:r>
    </w:p>
    <w:p w:rsidR="00747374" w:rsidRDefault="00B608C0">
      <w:pPr>
        <w:numPr>
          <w:ilvl w:val="0"/>
          <w:numId w:val="1"/>
        </w:numPr>
        <w:ind w:hanging="283"/>
      </w:pPr>
      <w:r>
        <w:t xml:space="preserve">Structure learning so it matches the needs and interests of the children, with activities that provide opportunities for learning both indoors and outdoors. </w:t>
      </w:r>
    </w:p>
    <w:p w:rsidR="00747374" w:rsidRDefault="00B608C0">
      <w:pPr>
        <w:numPr>
          <w:ilvl w:val="0"/>
          <w:numId w:val="1"/>
        </w:numPr>
        <w:ind w:hanging="283"/>
      </w:pPr>
      <w:r>
        <w:t>Provide a well-</w:t>
      </w:r>
      <w:r>
        <w:t xml:space="preserve">balanced curriculum for each child to develop socially, emotionally, physically and intellectually. </w:t>
      </w:r>
    </w:p>
    <w:p w:rsidR="00747374" w:rsidRDefault="00B608C0">
      <w:pPr>
        <w:numPr>
          <w:ilvl w:val="0"/>
          <w:numId w:val="1"/>
        </w:numPr>
        <w:ind w:hanging="283"/>
      </w:pPr>
      <w:r>
        <w:t>Promote equality of opportunity and anti-discriminatory practice so that all children, including SEND and those in other vulnerable groups, can make good p</w:t>
      </w:r>
      <w:r>
        <w:t xml:space="preserve">rogress and achieve their potential.  </w:t>
      </w:r>
    </w:p>
    <w:p w:rsidR="00747374" w:rsidRDefault="00B608C0">
      <w:pPr>
        <w:numPr>
          <w:ilvl w:val="0"/>
          <w:numId w:val="1"/>
        </w:numPr>
        <w:ind w:hanging="283"/>
      </w:pPr>
      <w:r>
        <w:t xml:space="preserve">Establish strong partnerships with parents for the education and well-being of their children. </w:t>
      </w:r>
    </w:p>
    <w:p w:rsidR="00747374" w:rsidRDefault="00B608C0">
      <w:pPr>
        <w:numPr>
          <w:ilvl w:val="0"/>
          <w:numId w:val="1"/>
        </w:numPr>
        <w:ind w:hanging="283"/>
      </w:pPr>
      <w:r>
        <w:t xml:space="preserve">Ensure a smooth transition from home / previous settings to F2 and into Key Stage 1. </w:t>
      </w:r>
    </w:p>
    <w:p w:rsidR="00747374" w:rsidRDefault="00B608C0">
      <w:pPr>
        <w:spacing w:after="271" w:line="259" w:lineRule="auto"/>
        <w:ind w:left="0" w:firstLine="0"/>
      </w:pPr>
      <w:r>
        <w:rPr>
          <w:rFonts w:ascii="Calibri" w:eastAsia="Calibri" w:hAnsi="Calibri" w:cs="Calibri"/>
        </w:rPr>
        <w:t xml:space="preserve"> </w:t>
      </w:r>
    </w:p>
    <w:p w:rsidR="00747374" w:rsidRDefault="00B608C0">
      <w:pPr>
        <w:pStyle w:val="Heading1"/>
        <w:ind w:left="-5"/>
      </w:pPr>
      <w:r>
        <w:t>The Early Years Foundation Stage Curriculum</w:t>
      </w:r>
      <w:r>
        <w:rPr>
          <w:u w:val="none"/>
        </w:rPr>
        <w:t xml:space="preserve"> </w:t>
      </w:r>
    </w:p>
    <w:p w:rsidR="00747374" w:rsidRDefault="00B608C0">
      <w:pPr>
        <w:spacing w:after="1" w:line="238" w:lineRule="auto"/>
        <w:ind w:left="-5" w:right="31"/>
        <w:jc w:val="both"/>
      </w:pPr>
      <w:r>
        <w:t>The Revised Statutory Framework for the Early Years Foundation Stage is effective from September 2021.  Development Matters is the non – statutory guidance material which guides our curriculum and supports our p</w:t>
      </w:r>
      <w:r>
        <w:t xml:space="preserve">ractitioners in implementing the statutory requirements of the EYFS. </w:t>
      </w:r>
    </w:p>
    <w:p w:rsidR="00747374" w:rsidRDefault="00B608C0">
      <w:pPr>
        <w:spacing w:after="0" w:line="259" w:lineRule="auto"/>
        <w:ind w:left="0" w:firstLine="0"/>
      </w:pPr>
      <w:r>
        <w:rPr>
          <w:sz w:val="20"/>
        </w:rPr>
        <w:t xml:space="preserve"> </w:t>
      </w:r>
    </w:p>
    <w:p w:rsidR="00747374" w:rsidRDefault="00B608C0">
      <w:pPr>
        <w:spacing w:after="4" w:line="249" w:lineRule="auto"/>
        <w:ind w:left="-5"/>
      </w:pPr>
      <w:r>
        <w:rPr>
          <w:i/>
          <w:color w:val="7F7F7F"/>
          <w:sz w:val="20"/>
        </w:rPr>
        <w:t>“Every child deserves the best possible start in life and the support that enables them to fulfil their potential. Children develop quickly in the early years and a child’s experiences</w:t>
      </w:r>
      <w:r>
        <w:rPr>
          <w:i/>
          <w:color w:val="7F7F7F"/>
          <w:sz w:val="20"/>
        </w:rPr>
        <w:t xml:space="preserve"> between birth and age five have a major impact on their future life chances. A secure, safe and happy childhood is important in its own right. Good parenting and high-quality early learning together provide the foundation children need to make the most of</w:t>
      </w:r>
      <w:r>
        <w:rPr>
          <w:i/>
          <w:color w:val="7F7F7F"/>
          <w:sz w:val="20"/>
        </w:rPr>
        <w:t xml:space="preserve"> their abilities and talents as they grow up.”</w:t>
      </w:r>
      <w:r>
        <w:rPr>
          <w:rFonts w:ascii="Calibri" w:eastAsia="Calibri" w:hAnsi="Calibri" w:cs="Calibri"/>
          <w:color w:val="7F7F7F"/>
          <w:sz w:val="20"/>
        </w:rPr>
        <w:t xml:space="preserve"> </w:t>
      </w:r>
      <w:r>
        <w:rPr>
          <w:color w:val="7F7F7F"/>
          <w:sz w:val="20"/>
        </w:rPr>
        <w:t xml:space="preserve">(Development Matters, 2020). </w:t>
      </w:r>
    </w:p>
    <w:p w:rsidR="00747374" w:rsidRDefault="00B608C0">
      <w:pPr>
        <w:spacing w:after="0" w:line="259" w:lineRule="auto"/>
        <w:ind w:left="0" w:firstLine="0"/>
      </w:pPr>
      <w:r>
        <w:t xml:space="preserve"> </w:t>
      </w:r>
    </w:p>
    <w:p w:rsidR="00747374" w:rsidRDefault="00B608C0">
      <w:pPr>
        <w:spacing w:after="216" w:line="259" w:lineRule="auto"/>
        <w:ind w:left="-5"/>
      </w:pPr>
      <w:r>
        <w:t xml:space="preserve">The 4 </w:t>
      </w:r>
      <w:r>
        <w:rPr>
          <w:b/>
        </w:rPr>
        <w:t>overarching principles</w:t>
      </w:r>
      <w:r>
        <w:t xml:space="preserve"> of the EYFS are: </w:t>
      </w:r>
    </w:p>
    <w:p w:rsidR="00747374" w:rsidRDefault="00B608C0">
      <w:pPr>
        <w:numPr>
          <w:ilvl w:val="0"/>
          <w:numId w:val="2"/>
        </w:numPr>
        <w:spacing w:after="186"/>
        <w:ind w:hanging="283"/>
      </w:pPr>
      <w:r>
        <w:t xml:space="preserve">Every child is a </w:t>
      </w:r>
      <w:r>
        <w:rPr>
          <w:b/>
        </w:rPr>
        <w:t>unique</w:t>
      </w:r>
      <w:r>
        <w:t xml:space="preserve"> child, who is constantly learning and can be resilient, capable, confident and self-assured  </w:t>
      </w:r>
    </w:p>
    <w:p w:rsidR="00747374" w:rsidRDefault="00B608C0">
      <w:pPr>
        <w:numPr>
          <w:ilvl w:val="0"/>
          <w:numId w:val="2"/>
        </w:numPr>
        <w:spacing w:after="188"/>
        <w:ind w:hanging="283"/>
      </w:pPr>
      <w:r>
        <w:lastRenderedPageBreak/>
        <w:t>Children lea</w:t>
      </w:r>
      <w:r>
        <w:t xml:space="preserve">rn to be strong and independent through </w:t>
      </w:r>
      <w:r>
        <w:rPr>
          <w:b/>
        </w:rPr>
        <w:t xml:space="preserve">positive relationships  </w:t>
      </w:r>
    </w:p>
    <w:p w:rsidR="00747374" w:rsidRDefault="00B608C0">
      <w:pPr>
        <w:numPr>
          <w:ilvl w:val="0"/>
          <w:numId w:val="2"/>
        </w:numPr>
        <w:spacing w:after="186"/>
        <w:ind w:hanging="283"/>
      </w:pPr>
      <w:r>
        <w:t xml:space="preserve">Children learn and develop well in </w:t>
      </w:r>
      <w:r>
        <w:rPr>
          <w:b/>
        </w:rPr>
        <w:t>enabling environments</w:t>
      </w:r>
      <w:r>
        <w:t xml:space="preserve"> </w:t>
      </w:r>
      <w:r>
        <w:rPr>
          <w:b/>
        </w:rPr>
        <w:t>with teaching and support from adults</w:t>
      </w:r>
      <w:r>
        <w:t xml:space="preserve">, who respond to their individual interests and needs and help them to build their learning over </w:t>
      </w:r>
      <w:r>
        <w:t xml:space="preserve">time. Children benefit from a strong partnership between practitioners and parents and/or carers.  </w:t>
      </w:r>
    </w:p>
    <w:p w:rsidR="00747374" w:rsidRDefault="00B608C0">
      <w:pPr>
        <w:numPr>
          <w:ilvl w:val="0"/>
          <w:numId w:val="2"/>
        </w:numPr>
        <w:ind w:hanging="283"/>
      </w:pPr>
      <w:r>
        <w:t xml:space="preserve">Importance of </w:t>
      </w:r>
      <w:r>
        <w:rPr>
          <w:b/>
        </w:rPr>
        <w:t xml:space="preserve">learning and development; </w:t>
      </w:r>
      <w:r>
        <w:t xml:space="preserve">recognising that children develop and learn in different ways and at different rates. </w:t>
      </w:r>
    </w:p>
    <w:p w:rsidR="00747374" w:rsidRDefault="00B608C0">
      <w:pPr>
        <w:spacing w:after="224"/>
        <w:ind w:left="-5"/>
      </w:pPr>
      <w:r>
        <w:t>Our practice is based on the ‘</w:t>
      </w:r>
      <w:r>
        <w:rPr>
          <w:b/>
        </w:rPr>
        <w:t>Seven Key Features of Effective Practice</w:t>
      </w:r>
      <w:r>
        <w:t xml:space="preserve">’, as set out in Development Matters 2020: </w:t>
      </w:r>
    </w:p>
    <w:p w:rsidR="00747374" w:rsidRDefault="00B608C0">
      <w:pPr>
        <w:numPr>
          <w:ilvl w:val="0"/>
          <w:numId w:val="3"/>
        </w:numPr>
        <w:spacing w:after="29"/>
        <w:ind w:hanging="360"/>
      </w:pPr>
      <w:r>
        <w:t xml:space="preserve">The best for every child </w:t>
      </w:r>
    </w:p>
    <w:p w:rsidR="00747374" w:rsidRDefault="00B608C0">
      <w:pPr>
        <w:numPr>
          <w:ilvl w:val="0"/>
          <w:numId w:val="3"/>
        </w:numPr>
        <w:ind w:hanging="360"/>
      </w:pPr>
      <w:r>
        <w:t xml:space="preserve">High-quality care </w:t>
      </w:r>
    </w:p>
    <w:p w:rsidR="00747374" w:rsidRDefault="00B608C0">
      <w:pPr>
        <w:numPr>
          <w:ilvl w:val="0"/>
          <w:numId w:val="3"/>
        </w:numPr>
        <w:spacing w:after="29"/>
        <w:ind w:hanging="360"/>
      </w:pPr>
      <w:r>
        <w:t xml:space="preserve">The curriculum: what we want children to learn </w:t>
      </w:r>
    </w:p>
    <w:p w:rsidR="00747374" w:rsidRDefault="00B608C0">
      <w:pPr>
        <w:numPr>
          <w:ilvl w:val="0"/>
          <w:numId w:val="3"/>
        </w:numPr>
        <w:spacing w:after="29"/>
        <w:ind w:hanging="360"/>
      </w:pPr>
      <w:r>
        <w:t xml:space="preserve">Pedagogy: helping children to learn </w:t>
      </w:r>
    </w:p>
    <w:p w:rsidR="00747374" w:rsidRDefault="00B608C0">
      <w:pPr>
        <w:numPr>
          <w:ilvl w:val="0"/>
          <w:numId w:val="3"/>
        </w:numPr>
        <w:ind w:hanging="360"/>
      </w:pPr>
      <w:r>
        <w:t xml:space="preserve">Assessment: </w:t>
      </w:r>
      <w:r>
        <w:t xml:space="preserve">checking what children have learnt 6. Self-Regulation and executive function </w:t>
      </w:r>
    </w:p>
    <w:p w:rsidR="00747374" w:rsidRDefault="00B608C0">
      <w:pPr>
        <w:spacing w:after="226"/>
        <w:ind w:left="370"/>
      </w:pPr>
      <w:r>
        <w:t xml:space="preserve">7. Partnership with parents.  </w:t>
      </w:r>
    </w:p>
    <w:p w:rsidR="00747374" w:rsidRDefault="00B608C0">
      <w:pPr>
        <w:spacing w:after="224"/>
        <w:ind w:left="-5"/>
      </w:pPr>
      <w:r>
        <w:t>How these feature</w:t>
      </w:r>
      <w:r w:rsidR="00D44F69">
        <w:t>s translate into practice at Langar</w:t>
      </w:r>
      <w:r>
        <w:t xml:space="preserve"> is identified and shared / reviewed with staff regularly.  </w:t>
      </w:r>
    </w:p>
    <w:p w:rsidR="00747374" w:rsidRDefault="00B608C0">
      <w:pPr>
        <w:spacing w:after="0" w:line="259" w:lineRule="auto"/>
        <w:ind w:left="0" w:firstLine="0"/>
      </w:pPr>
      <w:r>
        <w:t xml:space="preserve"> </w:t>
      </w:r>
    </w:p>
    <w:p w:rsidR="00747374" w:rsidRDefault="00B608C0">
      <w:pPr>
        <w:spacing w:after="0" w:line="259" w:lineRule="auto"/>
        <w:ind w:left="0" w:firstLine="0"/>
      </w:pPr>
      <w:r>
        <w:rPr>
          <w:b/>
          <w:sz w:val="24"/>
        </w:rPr>
        <w:t xml:space="preserve"> </w:t>
      </w:r>
    </w:p>
    <w:p w:rsidR="00747374" w:rsidRDefault="00B608C0">
      <w:pPr>
        <w:spacing w:after="0" w:line="259" w:lineRule="auto"/>
        <w:ind w:left="0" w:firstLine="0"/>
      </w:pPr>
      <w:r>
        <w:rPr>
          <w:b/>
          <w:sz w:val="24"/>
          <w:u w:val="single" w:color="000000"/>
        </w:rPr>
        <w:t>The 7 areas of Learning and Devel</w:t>
      </w:r>
      <w:r>
        <w:rPr>
          <w:b/>
          <w:sz w:val="24"/>
          <w:u w:val="single" w:color="000000"/>
        </w:rPr>
        <w:t>opment:</w:t>
      </w:r>
      <w:r>
        <w:rPr>
          <w:b/>
          <w:sz w:val="24"/>
        </w:rPr>
        <w:t xml:space="preserve"> </w:t>
      </w:r>
    </w:p>
    <w:p w:rsidR="00747374" w:rsidRDefault="00B608C0">
      <w:pPr>
        <w:spacing w:after="81" w:line="259" w:lineRule="auto"/>
        <w:ind w:left="0" w:firstLine="0"/>
      </w:pPr>
      <w:r>
        <w:rPr>
          <w:sz w:val="12"/>
        </w:rPr>
        <w:t xml:space="preserve"> </w:t>
      </w:r>
    </w:p>
    <w:p w:rsidR="00747374" w:rsidRDefault="00B608C0">
      <w:pPr>
        <w:ind w:left="-5"/>
      </w:pPr>
      <w:r>
        <w:t xml:space="preserve">All areas of learning and development and important and inter-connected. They are split into </w:t>
      </w:r>
      <w:r>
        <w:rPr>
          <w:b/>
        </w:rPr>
        <w:t>Prime</w:t>
      </w:r>
      <w:r>
        <w:t xml:space="preserve"> Areas of Learning, which are fundamental and run throughout the EYFS. The areas of learning and development (in blue) </w:t>
      </w:r>
      <w:r>
        <w:t xml:space="preserve">and the aspects of learning are: </w:t>
      </w:r>
    </w:p>
    <w:p w:rsidR="00747374" w:rsidRDefault="00B608C0">
      <w:pPr>
        <w:spacing w:after="97" w:line="259" w:lineRule="auto"/>
        <w:ind w:left="0" w:firstLine="0"/>
      </w:pPr>
      <w:r>
        <w:rPr>
          <w:sz w:val="12"/>
        </w:rPr>
        <w:t xml:space="preserve"> </w:t>
      </w:r>
    </w:p>
    <w:p w:rsidR="00747374" w:rsidRDefault="00B608C0">
      <w:pPr>
        <w:numPr>
          <w:ilvl w:val="0"/>
          <w:numId w:val="4"/>
        </w:numPr>
        <w:spacing w:after="0" w:line="259" w:lineRule="auto"/>
        <w:ind w:hanging="360"/>
      </w:pPr>
      <w:r>
        <w:rPr>
          <w:b/>
          <w:color w:val="0070C0"/>
        </w:rPr>
        <w:t xml:space="preserve">Communication and Language </w:t>
      </w:r>
    </w:p>
    <w:p w:rsidR="00747374" w:rsidRDefault="00B608C0">
      <w:pPr>
        <w:numPr>
          <w:ilvl w:val="1"/>
          <w:numId w:val="4"/>
        </w:numPr>
        <w:ind w:hanging="360"/>
      </w:pPr>
      <w:r>
        <w:t xml:space="preserve">Listening, Attention and Understanding </w:t>
      </w:r>
    </w:p>
    <w:p w:rsidR="00747374" w:rsidRDefault="00B608C0">
      <w:pPr>
        <w:numPr>
          <w:ilvl w:val="1"/>
          <w:numId w:val="4"/>
        </w:numPr>
        <w:ind w:hanging="360"/>
      </w:pPr>
      <w:r>
        <w:t xml:space="preserve">Speaking </w:t>
      </w:r>
    </w:p>
    <w:p w:rsidR="00747374" w:rsidRDefault="00B608C0">
      <w:pPr>
        <w:spacing w:after="97" w:line="259" w:lineRule="auto"/>
        <w:ind w:left="1801" w:firstLine="0"/>
      </w:pPr>
      <w:r>
        <w:rPr>
          <w:sz w:val="12"/>
        </w:rPr>
        <w:t xml:space="preserve"> </w:t>
      </w:r>
    </w:p>
    <w:p w:rsidR="00747374" w:rsidRDefault="00B608C0">
      <w:pPr>
        <w:numPr>
          <w:ilvl w:val="0"/>
          <w:numId w:val="4"/>
        </w:numPr>
        <w:spacing w:after="0" w:line="259" w:lineRule="auto"/>
        <w:ind w:hanging="360"/>
      </w:pPr>
      <w:r>
        <w:rPr>
          <w:b/>
          <w:color w:val="0070C0"/>
        </w:rPr>
        <w:t xml:space="preserve">Personal, Social and Emotional development </w:t>
      </w:r>
    </w:p>
    <w:p w:rsidR="00747374" w:rsidRDefault="00B608C0">
      <w:pPr>
        <w:numPr>
          <w:ilvl w:val="1"/>
          <w:numId w:val="4"/>
        </w:numPr>
        <w:ind w:hanging="360"/>
      </w:pPr>
      <w:r>
        <w:t xml:space="preserve">Self-Regulation </w:t>
      </w:r>
    </w:p>
    <w:p w:rsidR="00747374" w:rsidRDefault="00B608C0">
      <w:pPr>
        <w:numPr>
          <w:ilvl w:val="1"/>
          <w:numId w:val="4"/>
        </w:numPr>
        <w:ind w:hanging="360"/>
      </w:pPr>
      <w:r>
        <w:t xml:space="preserve">Managing Self </w:t>
      </w:r>
    </w:p>
    <w:p w:rsidR="00747374" w:rsidRDefault="00B608C0">
      <w:pPr>
        <w:numPr>
          <w:ilvl w:val="1"/>
          <w:numId w:val="4"/>
        </w:numPr>
        <w:ind w:hanging="360"/>
      </w:pPr>
      <w:r>
        <w:t xml:space="preserve">Building Relationships </w:t>
      </w:r>
    </w:p>
    <w:p w:rsidR="00747374" w:rsidRDefault="00B608C0">
      <w:pPr>
        <w:spacing w:after="98" w:line="259" w:lineRule="auto"/>
        <w:ind w:left="1801" w:firstLine="0"/>
      </w:pPr>
      <w:r>
        <w:rPr>
          <w:sz w:val="12"/>
        </w:rPr>
        <w:t xml:space="preserve"> </w:t>
      </w:r>
    </w:p>
    <w:p w:rsidR="00747374" w:rsidRDefault="00B608C0">
      <w:pPr>
        <w:numPr>
          <w:ilvl w:val="0"/>
          <w:numId w:val="4"/>
        </w:numPr>
        <w:spacing w:after="0" w:line="259" w:lineRule="auto"/>
        <w:ind w:hanging="360"/>
      </w:pPr>
      <w:r>
        <w:rPr>
          <w:b/>
          <w:color w:val="0070C0"/>
        </w:rPr>
        <w:t xml:space="preserve">Physical Development </w:t>
      </w:r>
    </w:p>
    <w:p w:rsidR="00747374" w:rsidRDefault="00B608C0">
      <w:pPr>
        <w:numPr>
          <w:ilvl w:val="1"/>
          <w:numId w:val="4"/>
        </w:numPr>
        <w:ind w:hanging="360"/>
      </w:pPr>
      <w:r>
        <w:t xml:space="preserve">Fine Motor Skills </w:t>
      </w:r>
    </w:p>
    <w:p w:rsidR="00747374" w:rsidRDefault="00B608C0">
      <w:pPr>
        <w:numPr>
          <w:ilvl w:val="1"/>
          <w:numId w:val="4"/>
        </w:numPr>
        <w:ind w:hanging="360"/>
      </w:pPr>
      <w:r>
        <w:t xml:space="preserve">Gross Motor Skills </w:t>
      </w:r>
    </w:p>
    <w:p w:rsidR="00747374" w:rsidRDefault="00B608C0">
      <w:pPr>
        <w:spacing w:after="0" w:line="259" w:lineRule="auto"/>
        <w:ind w:left="0" w:firstLine="0"/>
      </w:pPr>
      <w:r>
        <w:t xml:space="preserve"> </w:t>
      </w:r>
    </w:p>
    <w:p w:rsidR="00747374" w:rsidRDefault="00B608C0">
      <w:pPr>
        <w:spacing w:after="43" w:line="259" w:lineRule="auto"/>
        <w:ind w:left="0" w:firstLine="0"/>
      </w:pPr>
      <w:r>
        <w:rPr>
          <w:sz w:val="16"/>
        </w:rPr>
        <w:t xml:space="preserve"> </w:t>
      </w:r>
    </w:p>
    <w:p w:rsidR="00747374" w:rsidRDefault="00B608C0">
      <w:pPr>
        <w:spacing w:after="243"/>
        <w:ind w:left="-5"/>
      </w:pPr>
      <w:r>
        <w:t xml:space="preserve">The </w:t>
      </w:r>
      <w:r>
        <w:rPr>
          <w:b/>
        </w:rPr>
        <w:t xml:space="preserve">Specific </w:t>
      </w:r>
      <w:r>
        <w:t xml:space="preserve">Areas include essential skills and knowledge. They grow out of the prime areas and provide important contexts for learning. These are: </w:t>
      </w:r>
    </w:p>
    <w:p w:rsidR="00747374" w:rsidRDefault="00B608C0">
      <w:pPr>
        <w:numPr>
          <w:ilvl w:val="0"/>
          <w:numId w:val="4"/>
        </w:numPr>
        <w:spacing w:after="0" w:line="259" w:lineRule="auto"/>
        <w:ind w:hanging="360"/>
      </w:pPr>
      <w:r>
        <w:rPr>
          <w:b/>
          <w:color w:val="0070C0"/>
        </w:rPr>
        <w:t xml:space="preserve">Literacy </w:t>
      </w:r>
    </w:p>
    <w:p w:rsidR="00747374" w:rsidRDefault="00B608C0">
      <w:pPr>
        <w:numPr>
          <w:ilvl w:val="1"/>
          <w:numId w:val="4"/>
        </w:numPr>
        <w:ind w:hanging="360"/>
      </w:pPr>
      <w:r>
        <w:t xml:space="preserve">Comprehension </w:t>
      </w:r>
    </w:p>
    <w:p w:rsidR="00747374" w:rsidRDefault="00B608C0">
      <w:pPr>
        <w:numPr>
          <w:ilvl w:val="1"/>
          <w:numId w:val="4"/>
        </w:numPr>
        <w:ind w:hanging="360"/>
      </w:pPr>
      <w:r>
        <w:t xml:space="preserve">Word Reading </w:t>
      </w:r>
    </w:p>
    <w:p w:rsidR="00747374" w:rsidRDefault="00B608C0">
      <w:pPr>
        <w:numPr>
          <w:ilvl w:val="1"/>
          <w:numId w:val="4"/>
        </w:numPr>
        <w:ind w:hanging="360"/>
      </w:pPr>
      <w:r>
        <w:t xml:space="preserve">Writing </w:t>
      </w:r>
    </w:p>
    <w:p w:rsidR="00747374" w:rsidRDefault="00B608C0">
      <w:pPr>
        <w:spacing w:after="94" w:line="259" w:lineRule="auto"/>
        <w:ind w:left="1801" w:firstLine="0"/>
      </w:pPr>
      <w:r>
        <w:rPr>
          <w:sz w:val="12"/>
        </w:rPr>
        <w:t xml:space="preserve"> </w:t>
      </w:r>
    </w:p>
    <w:p w:rsidR="00747374" w:rsidRDefault="00B608C0">
      <w:pPr>
        <w:numPr>
          <w:ilvl w:val="0"/>
          <w:numId w:val="4"/>
        </w:numPr>
        <w:spacing w:after="0" w:line="259" w:lineRule="auto"/>
        <w:ind w:hanging="360"/>
      </w:pPr>
      <w:r>
        <w:rPr>
          <w:b/>
          <w:color w:val="0070C0"/>
        </w:rPr>
        <w:lastRenderedPageBreak/>
        <w:t xml:space="preserve">Mathematics </w:t>
      </w:r>
    </w:p>
    <w:p w:rsidR="00747374" w:rsidRDefault="00B608C0">
      <w:pPr>
        <w:numPr>
          <w:ilvl w:val="1"/>
          <w:numId w:val="4"/>
        </w:numPr>
        <w:ind w:hanging="360"/>
      </w:pPr>
      <w:r>
        <w:t xml:space="preserve">Number </w:t>
      </w:r>
    </w:p>
    <w:p w:rsidR="00747374" w:rsidRDefault="00B608C0">
      <w:pPr>
        <w:numPr>
          <w:ilvl w:val="1"/>
          <w:numId w:val="4"/>
        </w:numPr>
        <w:ind w:hanging="360"/>
      </w:pPr>
      <w:r>
        <w:t xml:space="preserve">Numerical Patterns </w:t>
      </w:r>
    </w:p>
    <w:p w:rsidR="00747374" w:rsidRDefault="00B608C0">
      <w:pPr>
        <w:spacing w:after="93" w:line="259" w:lineRule="auto"/>
        <w:ind w:left="1441" w:firstLine="0"/>
      </w:pPr>
      <w:r>
        <w:rPr>
          <w:sz w:val="12"/>
        </w:rPr>
        <w:t xml:space="preserve"> </w:t>
      </w:r>
    </w:p>
    <w:p w:rsidR="00747374" w:rsidRDefault="00B608C0">
      <w:pPr>
        <w:numPr>
          <w:ilvl w:val="0"/>
          <w:numId w:val="4"/>
        </w:numPr>
        <w:spacing w:after="0" w:line="259" w:lineRule="auto"/>
        <w:ind w:hanging="360"/>
      </w:pPr>
      <w:r>
        <w:rPr>
          <w:b/>
          <w:color w:val="0070C0"/>
        </w:rPr>
        <w:t xml:space="preserve">Understanding the World </w:t>
      </w:r>
    </w:p>
    <w:p w:rsidR="00747374" w:rsidRDefault="00B608C0">
      <w:pPr>
        <w:numPr>
          <w:ilvl w:val="1"/>
          <w:numId w:val="4"/>
        </w:numPr>
        <w:ind w:hanging="360"/>
      </w:pPr>
      <w:r>
        <w:t xml:space="preserve">Past and Present </w:t>
      </w:r>
    </w:p>
    <w:p w:rsidR="00747374" w:rsidRDefault="00B608C0">
      <w:pPr>
        <w:numPr>
          <w:ilvl w:val="1"/>
          <w:numId w:val="4"/>
        </w:numPr>
        <w:ind w:hanging="360"/>
      </w:pPr>
      <w:r>
        <w:t xml:space="preserve">People, Culture and Communities </w:t>
      </w:r>
    </w:p>
    <w:p w:rsidR="00747374" w:rsidRDefault="00B608C0">
      <w:pPr>
        <w:numPr>
          <w:ilvl w:val="1"/>
          <w:numId w:val="4"/>
        </w:numPr>
        <w:ind w:hanging="360"/>
      </w:pPr>
      <w:r>
        <w:t xml:space="preserve">The Natural World </w:t>
      </w:r>
    </w:p>
    <w:p w:rsidR="00747374" w:rsidRDefault="00B608C0">
      <w:pPr>
        <w:spacing w:after="98" w:line="259" w:lineRule="auto"/>
        <w:ind w:left="1801" w:firstLine="0"/>
      </w:pPr>
      <w:r>
        <w:rPr>
          <w:sz w:val="12"/>
        </w:rPr>
        <w:t xml:space="preserve"> </w:t>
      </w:r>
    </w:p>
    <w:p w:rsidR="00747374" w:rsidRDefault="00B608C0">
      <w:pPr>
        <w:numPr>
          <w:ilvl w:val="0"/>
          <w:numId w:val="4"/>
        </w:numPr>
        <w:spacing w:after="0" w:line="259" w:lineRule="auto"/>
        <w:ind w:hanging="360"/>
      </w:pPr>
      <w:r>
        <w:rPr>
          <w:b/>
          <w:color w:val="0070C0"/>
        </w:rPr>
        <w:t xml:space="preserve">Expressive Arts and Design </w:t>
      </w:r>
    </w:p>
    <w:p w:rsidR="00747374" w:rsidRDefault="00B608C0">
      <w:pPr>
        <w:numPr>
          <w:ilvl w:val="1"/>
          <w:numId w:val="4"/>
        </w:numPr>
        <w:ind w:hanging="360"/>
      </w:pPr>
      <w:r>
        <w:t xml:space="preserve">Creating with Materials </w:t>
      </w:r>
    </w:p>
    <w:p w:rsidR="00747374" w:rsidRDefault="00B608C0">
      <w:pPr>
        <w:numPr>
          <w:ilvl w:val="1"/>
          <w:numId w:val="4"/>
        </w:numPr>
        <w:ind w:hanging="360"/>
      </w:pPr>
      <w:r>
        <w:t xml:space="preserve">Being Imaginative and Expressive </w:t>
      </w:r>
    </w:p>
    <w:p w:rsidR="00747374" w:rsidRDefault="00B608C0">
      <w:pPr>
        <w:spacing w:after="0" w:line="259" w:lineRule="auto"/>
        <w:ind w:left="0" w:firstLine="0"/>
      </w:pPr>
      <w:r>
        <w:rPr>
          <w:b/>
        </w:rPr>
        <w:t xml:space="preserve"> </w:t>
      </w:r>
    </w:p>
    <w:p w:rsidR="00747374" w:rsidRDefault="00B608C0">
      <w:pPr>
        <w:spacing w:after="0" w:line="259" w:lineRule="auto"/>
        <w:ind w:left="0" w:firstLine="0"/>
      </w:pPr>
      <w:r>
        <w:rPr>
          <w:rFonts w:ascii="Calibri" w:eastAsia="Calibri" w:hAnsi="Calibri" w:cs="Calibri"/>
          <w:sz w:val="16"/>
        </w:rPr>
        <w:t xml:space="preserve"> </w:t>
      </w:r>
    </w:p>
    <w:p w:rsidR="00747374" w:rsidRDefault="00B608C0">
      <w:pPr>
        <w:ind w:left="-5"/>
      </w:pPr>
      <w:r>
        <w:rPr>
          <w:b/>
        </w:rPr>
        <w:t>The Characteristics of Effective Teach</w:t>
      </w:r>
      <w:r>
        <w:rPr>
          <w:b/>
        </w:rPr>
        <w:t>ing and Learning</w:t>
      </w:r>
      <w:r>
        <w:t xml:space="preserve"> further underpin learning and development across all areas: These are: </w:t>
      </w:r>
    </w:p>
    <w:p w:rsidR="00747374" w:rsidRDefault="00B608C0">
      <w:pPr>
        <w:spacing w:after="59" w:line="259" w:lineRule="auto"/>
        <w:ind w:left="0" w:firstLine="0"/>
      </w:pPr>
      <w:r>
        <w:rPr>
          <w:sz w:val="16"/>
        </w:rPr>
        <w:t xml:space="preserve"> </w:t>
      </w:r>
    </w:p>
    <w:p w:rsidR="00747374" w:rsidRDefault="00B608C0">
      <w:pPr>
        <w:numPr>
          <w:ilvl w:val="0"/>
          <w:numId w:val="4"/>
        </w:numPr>
        <w:ind w:hanging="360"/>
      </w:pPr>
      <w:r>
        <w:t xml:space="preserve">Playing and exploring </w:t>
      </w:r>
      <w:r>
        <w:rPr>
          <w:i/>
        </w:rPr>
        <w:t>(engaging)</w:t>
      </w:r>
      <w:r>
        <w:t xml:space="preserve"> </w:t>
      </w:r>
    </w:p>
    <w:p w:rsidR="00747374" w:rsidRDefault="00B608C0">
      <w:pPr>
        <w:numPr>
          <w:ilvl w:val="0"/>
          <w:numId w:val="4"/>
        </w:numPr>
        <w:ind w:hanging="360"/>
      </w:pPr>
      <w:r>
        <w:t xml:space="preserve">Active learning </w:t>
      </w:r>
      <w:r>
        <w:rPr>
          <w:i/>
        </w:rPr>
        <w:t xml:space="preserve">(motivation) </w:t>
      </w:r>
    </w:p>
    <w:p w:rsidR="00747374" w:rsidRDefault="00B608C0">
      <w:pPr>
        <w:numPr>
          <w:ilvl w:val="0"/>
          <w:numId w:val="4"/>
        </w:numPr>
        <w:ind w:hanging="360"/>
      </w:pPr>
      <w:r>
        <w:t xml:space="preserve">Creating and thinking critically </w:t>
      </w:r>
      <w:r>
        <w:rPr>
          <w:i/>
        </w:rPr>
        <w:t>(thinking skills).</w:t>
      </w:r>
      <w:r>
        <w:t xml:space="preserve"> </w:t>
      </w:r>
    </w:p>
    <w:p w:rsidR="00747374" w:rsidRDefault="00B608C0">
      <w:pPr>
        <w:spacing w:line="259" w:lineRule="auto"/>
        <w:ind w:left="720" w:firstLine="0"/>
      </w:pPr>
      <w:r>
        <w:t xml:space="preserve"> </w:t>
      </w:r>
    </w:p>
    <w:p w:rsidR="00747374" w:rsidRDefault="00B608C0">
      <w:pPr>
        <w:ind w:left="-5"/>
      </w:pPr>
      <w:r>
        <w:t xml:space="preserve">Children’s achievement in these areas is reported to the child’s next teacher at the end of the Foundation Stage. </w:t>
      </w:r>
    </w:p>
    <w:p w:rsidR="00747374" w:rsidRDefault="00B608C0">
      <w:pPr>
        <w:spacing w:after="0" w:line="259" w:lineRule="auto"/>
        <w:ind w:left="0" w:firstLine="0"/>
      </w:pPr>
      <w:r>
        <w:t xml:space="preserve"> </w:t>
      </w:r>
    </w:p>
    <w:p w:rsidR="00747374" w:rsidRDefault="00B608C0">
      <w:pPr>
        <w:spacing w:after="0" w:line="259" w:lineRule="auto"/>
        <w:ind w:left="0" w:firstLine="0"/>
      </w:pPr>
      <w:r>
        <w:t xml:space="preserve"> </w:t>
      </w:r>
    </w:p>
    <w:p w:rsidR="00747374" w:rsidRDefault="00B608C0">
      <w:pPr>
        <w:spacing w:after="38" w:line="259" w:lineRule="auto"/>
        <w:ind w:left="0" w:firstLine="0"/>
      </w:pPr>
      <w:r>
        <w:t xml:space="preserve"> </w:t>
      </w:r>
    </w:p>
    <w:p w:rsidR="00747374" w:rsidRDefault="00B608C0">
      <w:pPr>
        <w:pStyle w:val="Heading1"/>
        <w:spacing w:after="0"/>
        <w:ind w:left="-5"/>
      </w:pPr>
      <w:r>
        <w:t>Teaching and Learning</w:t>
      </w:r>
      <w:r>
        <w:rPr>
          <w:u w:val="none"/>
        </w:rPr>
        <w:t xml:space="preserve"> </w:t>
      </w:r>
    </w:p>
    <w:p w:rsidR="00747374" w:rsidRDefault="00B608C0">
      <w:pPr>
        <w:spacing w:after="0" w:line="259" w:lineRule="auto"/>
        <w:ind w:left="0" w:firstLine="0"/>
      </w:pPr>
      <w:r>
        <w:rPr>
          <w:b/>
        </w:rPr>
        <w:t xml:space="preserve"> </w:t>
      </w:r>
    </w:p>
    <w:p w:rsidR="00747374" w:rsidRDefault="00B608C0">
      <w:pPr>
        <w:spacing w:after="203" w:line="304" w:lineRule="auto"/>
        <w:ind w:left="-5"/>
      </w:pPr>
      <w:r>
        <w:t xml:space="preserve">Foundation Stage staff aim to make each child’s time fun as well as educational. The curriculum is structured </w:t>
      </w:r>
      <w:r>
        <w:t>to provide a blend of ‘Child Initiated’ activities as well as ‘Adult Initiated’ and ‘Adult Directed’ activities. The daily routine provides opportunities to teach, practise and apply knowledge and skills through short focused teaching sessions throughout t</w:t>
      </w:r>
      <w:r w:rsidR="00D44F69">
        <w:t>he day. In Reception, discrete P</w:t>
      </w:r>
      <w:r>
        <w:t>honics</w:t>
      </w:r>
      <w:r w:rsidR="00D44F69">
        <w:t>, Literacy and M</w:t>
      </w:r>
      <w:r>
        <w:t>aths sessions are taught daily. The routine also offers opportunities for small group work (guided sessions) where activities are initiated and led by an adult. The prime areas of learning are practised and suppo</w:t>
      </w:r>
      <w:r>
        <w:t xml:space="preserve">rt learning throughout these sessions. </w:t>
      </w:r>
    </w:p>
    <w:p w:rsidR="00747374" w:rsidRDefault="00B608C0">
      <w:pPr>
        <w:spacing w:after="177" w:line="300" w:lineRule="auto"/>
        <w:ind w:left="-5"/>
      </w:pPr>
      <w:r>
        <w:t>During continuous provision, teaching staff adopt</w:t>
      </w:r>
      <w:r w:rsidR="00D44F69">
        <w:t xml:space="preserve"> our agreed ‘</w:t>
      </w:r>
      <w:r>
        <w:t>Teaching an</w:t>
      </w:r>
      <w:r w:rsidR="00D44F69">
        <w:t>d Learning at the Point of Play’ approach</w:t>
      </w:r>
      <w:r>
        <w:t xml:space="preserve"> when appropriate, to engage, enable and challenge individuals and small groups. Good socia</w:t>
      </w:r>
      <w:r>
        <w:t>l skills and vocabulary development are encouraged at all times. We have a free-flow system, where children are given opportunities to access the continu</w:t>
      </w:r>
      <w:r w:rsidR="00D44F69">
        <w:t>ous provision activities in the classroom</w:t>
      </w:r>
      <w:r>
        <w:t xml:space="preserve"> as well as the outside area during most sessions.  </w:t>
      </w:r>
    </w:p>
    <w:p w:rsidR="00747374" w:rsidRDefault="00B608C0">
      <w:pPr>
        <w:spacing w:after="221" w:line="298" w:lineRule="auto"/>
        <w:ind w:left="0" w:firstLine="0"/>
      </w:pPr>
      <w:r>
        <w:rPr>
          <w:i/>
          <w:sz w:val="20"/>
        </w:rPr>
        <w:t>*This m</w:t>
      </w:r>
      <w:r>
        <w:rPr>
          <w:i/>
          <w:sz w:val="20"/>
        </w:rPr>
        <w:t xml:space="preserve">odel derived from research and practice from several early years specialists, including Alistair BryceClegg, Anna Ephgrave and Greg Bottrill and has been shared with the EYFS Team. Regular CPD will be given throughout the year to develop the effectiveness </w:t>
      </w:r>
      <w:r>
        <w:rPr>
          <w:i/>
          <w:sz w:val="20"/>
        </w:rPr>
        <w:t xml:space="preserve">of the model. </w:t>
      </w:r>
    </w:p>
    <w:p w:rsidR="00747374" w:rsidRDefault="00B608C0">
      <w:pPr>
        <w:spacing w:after="200" w:line="301" w:lineRule="auto"/>
        <w:ind w:left="-5"/>
      </w:pPr>
      <w:r>
        <w:t xml:space="preserve">Our curriculum maps are updated regularly and identify key knowledge and skills to be taught and remembered. Enrichment activities and links are planned to enhance experiences and learning and build on children’s unique </w:t>
      </w:r>
      <w:r>
        <w:rPr>
          <w:b/>
        </w:rPr>
        <w:t xml:space="preserve">cultural capital. </w:t>
      </w:r>
      <w:r>
        <w:t>Alt</w:t>
      </w:r>
      <w:r>
        <w:t xml:space="preserve">hough we have a thematic approach, this remains </w:t>
      </w:r>
      <w:r>
        <w:lastRenderedPageBreak/>
        <w:t xml:space="preserve">flexible and is adapted in response to our observations and assessments of the children, including responding to their interests.  </w:t>
      </w:r>
    </w:p>
    <w:p w:rsidR="00747374" w:rsidRDefault="00B608C0">
      <w:pPr>
        <w:spacing w:after="297" w:line="259" w:lineRule="auto"/>
        <w:ind w:left="0" w:firstLine="0"/>
      </w:pPr>
      <w:r>
        <w:t xml:space="preserve"> </w:t>
      </w:r>
    </w:p>
    <w:p w:rsidR="00747374" w:rsidRDefault="00B608C0">
      <w:pPr>
        <w:pStyle w:val="Heading1"/>
        <w:ind w:left="-5"/>
      </w:pPr>
      <w:r>
        <w:t>Assessment</w:t>
      </w:r>
      <w:r>
        <w:rPr>
          <w:u w:val="none"/>
        </w:rPr>
        <w:t xml:space="preserve"> </w:t>
      </w:r>
    </w:p>
    <w:p w:rsidR="00747374" w:rsidRDefault="00B608C0">
      <w:pPr>
        <w:spacing w:after="224"/>
        <w:ind w:left="-5"/>
      </w:pPr>
      <w:r>
        <w:t>In Reception, children are assessed on entry (within the first</w:t>
      </w:r>
      <w:r>
        <w:t xml:space="preserve"> few weeks) as part of the statutory Reception Baseline Assessment (RBA). We also do our own assessments of the children to ensure we know the children’s starting points. This is primarily done through observation and playing alongside the children so that</w:t>
      </w:r>
      <w:r>
        <w:t xml:space="preserve"> we can get a more reliable picture of the whole child.  </w:t>
      </w:r>
    </w:p>
    <w:p w:rsidR="00747374" w:rsidRDefault="00B608C0">
      <w:pPr>
        <w:spacing w:after="42"/>
        <w:ind w:left="-5"/>
      </w:pPr>
      <w:r>
        <w:t xml:space="preserve">All children are then assessed again at the agreed data points in the </w:t>
      </w:r>
      <w:r w:rsidR="00D44F69">
        <w:t xml:space="preserve">school </w:t>
      </w:r>
      <w:r>
        <w:t>y</w:t>
      </w:r>
      <w:r w:rsidR="00D44F69">
        <w:t xml:space="preserve">ear, which is in line with Years 1-6 assessment calendar, </w:t>
      </w:r>
      <w:r>
        <w:t>and therefore enables us to moderate as part</w:t>
      </w:r>
      <w:r>
        <w:t xml:space="preserve"> of a team. These assessments are made on the basis of observations, discussions with children and parents, children’s work, photographs, phonic /reading assessments as well as our knowledge of the whole child and are used to inform planning /the children’</w:t>
      </w:r>
      <w:r>
        <w:t xml:space="preserve">s next steps in their learning.  </w:t>
      </w:r>
    </w:p>
    <w:p w:rsidR="00747374" w:rsidRDefault="00B608C0">
      <w:pPr>
        <w:spacing w:after="249" w:line="259" w:lineRule="auto"/>
        <w:ind w:left="0" w:firstLine="0"/>
      </w:pPr>
      <w:r>
        <w:t xml:space="preserve"> </w:t>
      </w:r>
    </w:p>
    <w:p w:rsidR="00747374" w:rsidRDefault="00D44F69">
      <w:pPr>
        <w:spacing w:after="225"/>
        <w:ind w:left="-5"/>
      </w:pPr>
      <w:r>
        <w:t>At Langar</w:t>
      </w:r>
      <w:r w:rsidR="00B608C0">
        <w:t xml:space="preserve">, we recognise that assessment of the children’s progress is a continuous journey and we use assessment for learning to respond and provide feedback at the point of learning. </w:t>
      </w:r>
    </w:p>
    <w:p w:rsidR="00747374" w:rsidRDefault="00B608C0">
      <w:pPr>
        <w:spacing w:after="237"/>
        <w:ind w:left="-5"/>
      </w:pPr>
      <w:r>
        <w:t>At the end of each assessment cycle, t</w:t>
      </w:r>
      <w:r>
        <w:t>he EYFS phase leader</w:t>
      </w:r>
      <w:r w:rsidR="00D44F69">
        <w:t xml:space="preserve"> who is also the Class Teacher,</w:t>
      </w:r>
      <w:r>
        <w:t xml:space="preserve"> creates a data report which is shared with all EYFS staff and the senior leadership team. The findings from the report are used to support planning for individual and groups of children, e.g. interventions, as well as to adapt our lear</w:t>
      </w:r>
      <w:r>
        <w:t xml:space="preserve">ning environment (using the Gaps and Strengths analysis). </w:t>
      </w:r>
    </w:p>
    <w:p w:rsidR="00747374" w:rsidRDefault="00B608C0">
      <w:pPr>
        <w:spacing w:after="224"/>
        <w:ind w:left="-5"/>
      </w:pPr>
      <w:r>
        <w:t xml:space="preserve">Children’s progress is further monitored through progress </w:t>
      </w:r>
      <w:r w:rsidR="00082911">
        <w:t xml:space="preserve">meetings with the </w:t>
      </w:r>
      <w:r w:rsidR="00227781">
        <w:t>Head teacher</w:t>
      </w:r>
      <w:r>
        <w:t>, after each assessment point.</w:t>
      </w:r>
      <w:r>
        <w:rPr>
          <w:b/>
        </w:rPr>
        <w:t xml:space="preserve"> </w:t>
      </w:r>
    </w:p>
    <w:p w:rsidR="00747374" w:rsidRDefault="00B608C0">
      <w:pPr>
        <w:spacing w:after="239"/>
        <w:ind w:left="-5"/>
      </w:pPr>
      <w:r>
        <w:t xml:space="preserve">At the end of the Foundation Stage (in June), children will be assessed in </w:t>
      </w:r>
      <w:r>
        <w:t xml:space="preserve">each of the 7 areas of learning as being either </w:t>
      </w:r>
    </w:p>
    <w:p w:rsidR="00747374" w:rsidRDefault="00B608C0">
      <w:pPr>
        <w:numPr>
          <w:ilvl w:val="0"/>
          <w:numId w:val="5"/>
        </w:numPr>
        <w:ind w:hanging="360"/>
      </w:pPr>
      <w:r>
        <w:t xml:space="preserve">Emerging (working towards expected standard) </w:t>
      </w:r>
    </w:p>
    <w:p w:rsidR="00747374" w:rsidRDefault="00B608C0">
      <w:pPr>
        <w:numPr>
          <w:ilvl w:val="0"/>
          <w:numId w:val="5"/>
        </w:numPr>
        <w:spacing w:after="223"/>
        <w:ind w:hanging="360"/>
      </w:pPr>
      <w:r>
        <w:t xml:space="preserve">Expected (meeting the expected standard) </w:t>
      </w:r>
    </w:p>
    <w:p w:rsidR="00747374" w:rsidRDefault="00B608C0">
      <w:pPr>
        <w:spacing w:after="234"/>
        <w:ind w:left="-5"/>
      </w:pPr>
      <w:r>
        <w:t>Although there is no longer an ‘Exceeding’ judgement, we will identify children who are working at the higher end of ‘E</w:t>
      </w:r>
      <w:r>
        <w:t xml:space="preserve">xpected’ and with the potential to gain GDS in KS1. This will be shared with the receiving Y1 teachers as part the transition process. </w:t>
      </w:r>
    </w:p>
    <w:p w:rsidR="00747374" w:rsidRDefault="00B608C0">
      <w:pPr>
        <w:spacing w:after="53"/>
        <w:ind w:left="-5"/>
      </w:pPr>
      <w:r>
        <w:t>Parents/carers receive a report at the end of the year that gives details of the child’s progress and attainment and com</w:t>
      </w:r>
      <w:r>
        <w:t xml:space="preserve">mentary on their progress towards the Characteristics of Effective Teaching and </w:t>
      </w:r>
    </w:p>
    <w:p w:rsidR="00747374" w:rsidRDefault="00B608C0">
      <w:pPr>
        <w:spacing w:after="224"/>
        <w:ind w:left="-5"/>
      </w:pPr>
      <w:r>
        <w:t>Learning. It highlights the child’s strengths and development needs and next steps are given for Maths and Lite</w:t>
      </w:r>
      <w:r w:rsidR="00082911">
        <w:t xml:space="preserve">racy. </w:t>
      </w:r>
    </w:p>
    <w:p w:rsidR="00747374" w:rsidRDefault="00B608C0">
      <w:pPr>
        <w:spacing w:after="273" w:line="259" w:lineRule="auto"/>
        <w:ind w:left="0" w:firstLine="0"/>
      </w:pPr>
      <w:r>
        <w:t xml:space="preserve"> </w:t>
      </w:r>
    </w:p>
    <w:p w:rsidR="00747374" w:rsidRDefault="00B608C0">
      <w:pPr>
        <w:pStyle w:val="Heading1"/>
        <w:tabs>
          <w:tab w:val="center" w:pos="5234"/>
        </w:tabs>
        <w:ind w:left="-15" w:firstLine="0"/>
      </w:pPr>
      <w:r>
        <w:t>Inclusion</w:t>
      </w:r>
      <w:r>
        <w:rPr>
          <w:u w:val="none"/>
        </w:rPr>
        <w:t xml:space="preserve"> </w:t>
      </w:r>
      <w:r>
        <w:rPr>
          <w:u w:val="none"/>
        </w:rPr>
        <w:tab/>
        <w:t xml:space="preserve"> </w:t>
      </w:r>
    </w:p>
    <w:p w:rsidR="00747374" w:rsidRDefault="00B608C0">
      <w:pPr>
        <w:spacing w:after="264"/>
        <w:ind w:left="-5"/>
      </w:pPr>
      <w:r>
        <w:t xml:space="preserve">In the Foundation Stage, we set realistic but challenging expectations matched to the needs of our children, so that most </w:t>
      </w:r>
      <w:r>
        <w:t>are meeting expectations by the end of the stage. We help them to do this by planning to meet the needs of girls and boys, more able children, children from different social, cultural and ethnic backgrounds and children with special educational needs. We a</w:t>
      </w:r>
      <w:r>
        <w:t xml:space="preserve">chieve this by: </w:t>
      </w:r>
    </w:p>
    <w:p w:rsidR="00747374" w:rsidRDefault="00B608C0">
      <w:pPr>
        <w:numPr>
          <w:ilvl w:val="0"/>
          <w:numId w:val="6"/>
        </w:numPr>
        <w:spacing w:after="123"/>
        <w:ind w:hanging="284"/>
      </w:pPr>
      <w:r>
        <w:lastRenderedPageBreak/>
        <w:t xml:space="preserve">quality first teaching that utilises a variety of teaching strategies based on children’s learning needs; </w:t>
      </w:r>
    </w:p>
    <w:p w:rsidR="00747374" w:rsidRDefault="00B608C0">
      <w:pPr>
        <w:numPr>
          <w:ilvl w:val="0"/>
          <w:numId w:val="6"/>
        </w:numPr>
        <w:spacing w:after="128"/>
        <w:ind w:hanging="284"/>
      </w:pPr>
      <w:r>
        <w:t xml:space="preserve">offering a safe and supportive learning environment, in which the contribution of all children is valued;  </w:t>
      </w:r>
    </w:p>
    <w:p w:rsidR="00747374" w:rsidRDefault="00B608C0">
      <w:pPr>
        <w:numPr>
          <w:ilvl w:val="0"/>
          <w:numId w:val="6"/>
        </w:numPr>
        <w:spacing w:after="86"/>
        <w:ind w:hanging="284"/>
      </w:pPr>
      <w:r>
        <w:t>employing resources that</w:t>
      </w:r>
      <w:r>
        <w:t xml:space="preserve"> reflect diversity, and that avoid discrimination and stereotyping; </w:t>
      </w:r>
    </w:p>
    <w:p w:rsidR="00747374" w:rsidRDefault="00B608C0">
      <w:pPr>
        <w:numPr>
          <w:ilvl w:val="0"/>
          <w:numId w:val="6"/>
        </w:numPr>
        <w:spacing w:after="85"/>
        <w:ind w:hanging="284"/>
      </w:pPr>
      <w:r>
        <w:t xml:space="preserve">early identification of difficulties and intervention to support this; </w:t>
      </w:r>
    </w:p>
    <w:p w:rsidR="00747374" w:rsidRDefault="00B608C0">
      <w:pPr>
        <w:numPr>
          <w:ilvl w:val="0"/>
          <w:numId w:val="6"/>
        </w:numPr>
        <w:spacing w:after="106"/>
        <w:ind w:hanging="284"/>
      </w:pPr>
      <w:r>
        <w:t xml:space="preserve">planning challenging activities for more able children; </w:t>
      </w:r>
    </w:p>
    <w:p w:rsidR="00747374" w:rsidRDefault="00B608C0">
      <w:pPr>
        <w:numPr>
          <w:ilvl w:val="0"/>
          <w:numId w:val="6"/>
        </w:numPr>
        <w:spacing w:after="123"/>
        <w:ind w:hanging="284"/>
      </w:pPr>
      <w:r>
        <w:t xml:space="preserve">monitoring children’s progress and providing support from </w:t>
      </w:r>
      <w:r>
        <w:t xml:space="preserve">within school and outside agencies as appropriate. </w:t>
      </w:r>
    </w:p>
    <w:p w:rsidR="00747374" w:rsidRDefault="00B608C0">
      <w:pPr>
        <w:spacing w:after="266" w:line="259" w:lineRule="auto"/>
        <w:ind w:left="427" w:firstLine="0"/>
      </w:pPr>
      <w:r>
        <w:rPr>
          <w:sz w:val="23"/>
        </w:rPr>
        <w:t xml:space="preserve"> </w:t>
      </w:r>
    </w:p>
    <w:p w:rsidR="00747374" w:rsidRDefault="00B608C0">
      <w:pPr>
        <w:spacing w:after="0" w:line="428" w:lineRule="auto"/>
        <w:ind w:left="0" w:right="9725" w:firstLine="0"/>
      </w:pPr>
      <w:r>
        <w:rPr>
          <w:b/>
          <w:sz w:val="28"/>
        </w:rPr>
        <w:t xml:space="preserve">  </w:t>
      </w:r>
    </w:p>
    <w:p w:rsidR="00747374" w:rsidRDefault="00B608C0">
      <w:pPr>
        <w:pStyle w:val="Heading1"/>
        <w:ind w:left="-5"/>
      </w:pPr>
      <w:r>
        <w:t>Partnership with Parents/Carers + Transition into school</w:t>
      </w:r>
      <w:r>
        <w:rPr>
          <w:u w:val="none"/>
        </w:rPr>
        <w:t xml:space="preserve"> </w:t>
      </w:r>
    </w:p>
    <w:p w:rsidR="00747374" w:rsidRDefault="00B608C0">
      <w:pPr>
        <w:ind w:left="-5"/>
      </w:pPr>
      <w:r>
        <w:t xml:space="preserve">We believe that all parents have a vital role to play in the education of their child. We value parents </w:t>
      </w:r>
      <w:r>
        <w:t xml:space="preserve">as partners and aim to develop respectful and trusting relationships with them. We do this through: </w:t>
      </w:r>
    </w:p>
    <w:p w:rsidR="00747374" w:rsidRDefault="00B608C0">
      <w:pPr>
        <w:spacing w:after="0" w:line="259" w:lineRule="auto"/>
        <w:ind w:left="0" w:firstLine="0"/>
      </w:pPr>
      <w:r>
        <w:t xml:space="preserve"> </w:t>
      </w:r>
    </w:p>
    <w:p w:rsidR="00747374" w:rsidRDefault="00B608C0">
      <w:pPr>
        <w:numPr>
          <w:ilvl w:val="0"/>
          <w:numId w:val="7"/>
        </w:numPr>
        <w:spacing w:after="70"/>
        <w:ind w:left="715" w:hanging="360"/>
      </w:pPr>
      <w:r>
        <w:t>A strong programme of transition from pre-</w:t>
      </w:r>
      <w:r>
        <w:t>school into school, enabling children to settle quickly and develop good relationships with staff. This includes staff</w:t>
      </w:r>
      <w:r w:rsidR="00082911">
        <w:t xml:space="preserve"> visits to pre-school settings and </w:t>
      </w:r>
      <w:r>
        <w:t>a Stay and Play visit fo</w:t>
      </w:r>
      <w:r w:rsidR="00082911">
        <w:t>r children and parents.</w:t>
      </w:r>
    </w:p>
    <w:p w:rsidR="00747374" w:rsidRDefault="00B608C0">
      <w:pPr>
        <w:numPr>
          <w:ilvl w:val="0"/>
          <w:numId w:val="7"/>
        </w:numPr>
        <w:spacing w:after="65"/>
        <w:ind w:left="715" w:hanging="360"/>
      </w:pPr>
      <w:r>
        <w:t>Hosting a ‘Welcom</w:t>
      </w:r>
      <w:r>
        <w:t>e Meeting’ for par</w:t>
      </w:r>
      <w:r w:rsidR="00082911">
        <w:t>ents before the children start</w:t>
      </w:r>
      <w:r>
        <w:t xml:space="preserve"> school in September.  </w:t>
      </w:r>
    </w:p>
    <w:p w:rsidR="00747374" w:rsidRDefault="00B608C0">
      <w:pPr>
        <w:numPr>
          <w:ilvl w:val="0"/>
          <w:numId w:val="7"/>
        </w:numPr>
        <w:spacing w:after="105"/>
        <w:ind w:left="715" w:hanging="360"/>
      </w:pPr>
      <w:r>
        <w:t xml:space="preserve">Providing information packs with key information about the school and the children’s first year; </w:t>
      </w:r>
    </w:p>
    <w:p w:rsidR="00747374" w:rsidRDefault="00B608C0">
      <w:pPr>
        <w:numPr>
          <w:ilvl w:val="0"/>
          <w:numId w:val="7"/>
        </w:numPr>
        <w:spacing w:after="66"/>
        <w:ind w:left="715" w:hanging="360"/>
      </w:pPr>
      <w:r>
        <w:t>Scheduled parents’ meetings as well as daily, personalised, meet and greets before a</w:t>
      </w:r>
      <w:r>
        <w:t xml:space="preserve">nd after school. </w:t>
      </w:r>
    </w:p>
    <w:p w:rsidR="00747374" w:rsidRDefault="00082911">
      <w:pPr>
        <w:numPr>
          <w:ilvl w:val="0"/>
          <w:numId w:val="7"/>
        </w:numPr>
        <w:spacing w:after="95"/>
        <w:ind w:left="715" w:hanging="360"/>
      </w:pPr>
      <w:r>
        <w:t>Information</w:t>
      </w:r>
      <w:r w:rsidR="00B608C0">
        <w:t xml:space="preserve"> to support parents with knowledge of the EYFS</w:t>
      </w:r>
      <w:r>
        <w:t xml:space="preserve"> curriculum, including phonics.</w:t>
      </w:r>
      <w:r w:rsidR="00B608C0">
        <w:t xml:space="preserve">  </w:t>
      </w:r>
    </w:p>
    <w:p w:rsidR="00747374" w:rsidRDefault="00B608C0">
      <w:pPr>
        <w:numPr>
          <w:ilvl w:val="0"/>
          <w:numId w:val="7"/>
        </w:numPr>
        <w:spacing w:after="66"/>
        <w:ind w:left="715" w:hanging="360"/>
      </w:pPr>
      <w:r>
        <w:t>Tapestry – an online learning journey so that we can share the children’s learning and parents can share experiences</w:t>
      </w:r>
      <w:r>
        <w:t xml:space="preserve"> from home with us. </w:t>
      </w:r>
    </w:p>
    <w:p w:rsidR="00747374" w:rsidRDefault="00B608C0">
      <w:pPr>
        <w:numPr>
          <w:ilvl w:val="0"/>
          <w:numId w:val="7"/>
        </w:numPr>
        <w:spacing w:after="66"/>
        <w:ind w:left="715" w:hanging="360"/>
      </w:pPr>
      <w:r>
        <w:t xml:space="preserve">Support for our most vulnerable children and their families, accessing involvement from outside agencies where appropriate.  </w:t>
      </w:r>
    </w:p>
    <w:p w:rsidR="00747374" w:rsidRDefault="00082911">
      <w:pPr>
        <w:numPr>
          <w:ilvl w:val="0"/>
          <w:numId w:val="7"/>
        </w:numPr>
        <w:spacing w:after="66"/>
        <w:ind w:left="715" w:hanging="360"/>
      </w:pPr>
      <w:r>
        <w:t>Weekly photographs updated on the class 1 page on the school website.</w:t>
      </w:r>
    </w:p>
    <w:p w:rsidR="00082911" w:rsidRDefault="00082911">
      <w:pPr>
        <w:numPr>
          <w:ilvl w:val="0"/>
          <w:numId w:val="7"/>
        </w:numPr>
        <w:spacing w:after="66"/>
        <w:ind w:left="715" w:hanging="360"/>
      </w:pPr>
      <w:r>
        <w:t>Information to read on the class 1 page on the school website.</w:t>
      </w:r>
    </w:p>
    <w:p w:rsidR="00747374" w:rsidRDefault="00B608C0">
      <w:pPr>
        <w:numPr>
          <w:ilvl w:val="0"/>
          <w:numId w:val="7"/>
        </w:numPr>
        <w:spacing w:after="51"/>
        <w:ind w:left="715" w:hanging="360"/>
      </w:pPr>
      <w:r>
        <w:t>Operating an informal ‘</w:t>
      </w:r>
      <w:r>
        <w:t xml:space="preserve">open-door’ policy where parents are encouraged to pass on </w:t>
      </w:r>
      <w:r w:rsidR="00082911">
        <w:t xml:space="preserve">brief </w:t>
      </w:r>
      <w:r>
        <w:t xml:space="preserve">information / share concerns when they drop off / collect the children. </w:t>
      </w:r>
    </w:p>
    <w:p w:rsidR="00082911" w:rsidRDefault="00082911">
      <w:pPr>
        <w:numPr>
          <w:ilvl w:val="0"/>
          <w:numId w:val="7"/>
        </w:numPr>
        <w:spacing w:after="51"/>
        <w:ind w:left="715" w:hanging="360"/>
      </w:pPr>
      <w:r>
        <w:t xml:space="preserve">Any concerns or information from parents can be sent to the class teacher via their Class teacher’s email address – Mrs Joanne Richardson </w:t>
      </w:r>
      <w:hyperlink r:id="rId8" w:history="1">
        <w:r w:rsidRPr="00C702C3">
          <w:rPr>
            <w:rStyle w:val="Hyperlink"/>
          </w:rPr>
          <w:t>joannerichardson1@langar.notts.sch.uk</w:t>
        </w:r>
      </w:hyperlink>
      <w:r>
        <w:t xml:space="preserve"> </w:t>
      </w:r>
    </w:p>
    <w:p w:rsidR="00747374" w:rsidRDefault="00B608C0">
      <w:pPr>
        <w:spacing w:after="0" w:line="259" w:lineRule="auto"/>
        <w:ind w:left="720" w:firstLine="0"/>
      </w:pPr>
      <w:r>
        <w:t xml:space="preserve"> </w:t>
      </w:r>
    </w:p>
    <w:p w:rsidR="00747374" w:rsidRDefault="00B608C0">
      <w:pPr>
        <w:spacing w:after="38" w:line="259" w:lineRule="auto"/>
        <w:ind w:left="1042" w:firstLine="0"/>
      </w:pPr>
      <w:r>
        <w:t xml:space="preserve"> </w:t>
      </w:r>
    </w:p>
    <w:p w:rsidR="00747374" w:rsidRDefault="00B608C0">
      <w:pPr>
        <w:pStyle w:val="Heading1"/>
        <w:spacing w:after="0"/>
        <w:ind w:left="-5"/>
      </w:pPr>
      <w:r>
        <w:t>Health and Safety and Safeguarding</w:t>
      </w:r>
      <w:r>
        <w:rPr>
          <w:u w:val="none"/>
        </w:rPr>
        <w:t xml:space="preserve"> </w:t>
      </w:r>
    </w:p>
    <w:p w:rsidR="00747374" w:rsidRDefault="00B608C0">
      <w:pPr>
        <w:spacing w:after="0" w:line="259" w:lineRule="auto"/>
        <w:ind w:left="682" w:firstLine="0"/>
      </w:pPr>
      <w:r>
        <w:t xml:space="preserve"> </w:t>
      </w:r>
    </w:p>
    <w:p w:rsidR="00747374" w:rsidRDefault="00B608C0" w:rsidP="00082911">
      <w:pPr>
        <w:ind w:left="-5"/>
      </w:pPr>
      <w:r>
        <w:t>The health, safety and well-</w:t>
      </w:r>
      <w:r>
        <w:t>being of the children is at the heart of what we do. Children learn best when they are healthy, safe and secure, when their individual needs are met and when they have positive relationships with the adults caring for them. We follow the safeguarding and w</w:t>
      </w:r>
      <w:r>
        <w:t xml:space="preserve">elfare requirements detailed in the EYFS Statutory Guidance (2021) and the ‘Keeping Children Safe in Education’ statutory guidance. </w:t>
      </w:r>
    </w:p>
    <w:p w:rsidR="00747374" w:rsidRDefault="00B608C0">
      <w:pPr>
        <w:ind w:left="-5"/>
      </w:pPr>
      <w:r>
        <w:t>W</w:t>
      </w:r>
      <w:r>
        <w:t>e aim to be a healthy school and educate children about the im</w:t>
      </w:r>
      <w:r>
        <w:t xml:space="preserve">portance of keeping healthy and ways they can do this as part of our curriculum. We participate in the free milk and fruit for </w:t>
      </w:r>
      <w:r w:rsidR="00227781">
        <w:t>under-</w:t>
      </w:r>
      <w:r w:rsidR="00227781">
        <w:lastRenderedPageBreak/>
        <w:t>fives</w:t>
      </w:r>
      <w:r>
        <w:t xml:space="preserve"> scheme and provide the universal free school meals for infants. The catering team and teaching staff are aware of chil</w:t>
      </w:r>
      <w:r>
        <w:t xml:space="preserve">dren’ special dietary requirements and work closely with parents on this.  </w:t>
      </w:r>
    </w:p>
    <w:p w:rsidR="00747374" w:rsidRDefault="00B608C0">
      <w:pPr>
        <w:spacing w:after="0" w:line="259" w:lineRule="auto"/>
        <w:ind w:left="0" w:firstLine="0"/>
      </w:pPr>
      <w:r>
        <w:t xml:space="preserve"> </w:t>
      </w:r>
    </w:p>
    <w:p w:rsidR="00747374" w:rsidRDefault="00B608C0">
      <w:pPr>
        <w:ind w:left="-5"/>
      </w:pPr>
      <w:r>
        <w:t xml:space="preserve">Fresh water is readily available for all children and we encourage children to bring only water in their water bottles. Children are taught about the importance of washing their </w:t>
      </w:r>
      <w:r>
        <w:t xml:space="preserve">hands correctly, keeping clean and good oral health. </w:t>
      </w:r>
    </w:p>
    <w:p w:rsidR="00747374" w:rsidRDefault="00B608C0">
      <w:pPr>
        <w:spacing w:after="0" w:line="259" w:lineRule="auto"/>
        <w:ind w:left="0" w:firstLine="0"/>
      </w:pPr>
      <w:r>
        <w:t xml:space="preserve"> </w:t>
      </w:r>
    </w:p>
    <w:p w:rsidR="00747374" w:rsidRDefault="00B608C0">
      <w:pPr>
        <w:spacing w:after="1" w:line="238" w:lineRule="auto"/>
        <w:ind w:left="-5" w:right="296"/>
        <w:jc w:val="both"/>
      </w:pPr>
      <w:r>
        <w:t xml:space="preserve">We encourage parents to toilet train their children so that they start school without nappies but will support any children struggling with this. A record of intimate care is kept in the </w:t>
      </w:r>
      <w:r w:rsidR="00082911">
        <w:t xml:space="preserve">Classroom, </w:t>
      </w:r>
      <w:r>
        <w:t xml:space="preserve">including for children with particular medical issues or special needs. </w:t>
      </w:r>
    </w:p>
    <w:p w:rsidR="00747374" w:rsidRDefault="00B608C0">
      <w:pPr>
        <w:spacing w:after="0" w:line="259" w:lineRule="auto"/>
        <w:ind w:left="0" w:firstLine="0"/>
      </w:pPr>
      <w:r>
        <w:t xml:space="preserve"> </w:t>
      </w:r>
    </w:p>
    <w:p w:rsidR="00747374" w:rsidRDefault="00B608C0">
      <w:pPr>
        <w:spacing w:after="0" w:line="259" w:lineRule="auto"/>
        <w:ind w:left="0" w:firstLine="0"/>
      </w:pPr>
      <w:r>
        <w:t xml:space="preserve"> </w:t>
      </w:r>
    </w:p>
    <w:p w:rsidR="00747374" w:rsidRDefault="00082911">
      <w:pPr>
        <w:spacing w:after="0" w:line="259" w:lineRule="auto"/>
        <w:ind w:left="-5"/>
      </w:pPr>
      <w:r>
        <w:rPr>
          <w:b/>
        </w:rPr>
        <w:t>Mrs Joanne Richardson</w:t>
      </w:r>
      <w:r w:rsidR="00B608C0">
        <w:rPr>
          <w:b/>
        </w:rPr>
        <w:t xml:space="preserve"> - EYFS Phase Leader </w:t>
      </w:r>
    </w:p>
    <w:p w:rsidR="00747374" w:rsidRDefault="00B608C0">
      <w:pPr>
        <w:spacing w:after="0" w:line="259" w:lineRule="auto"/>
        <w:ind w:left="0" w:firstLine="0"/>
      </w:pPr>
      <w:r>
        <w:rPr>
          <w:b/>
        </w:rPr>
        <w:t xml:space="preserve"> </w:t>
      </w:r>
    </w:p>
    <w:p w:rsidR="00747374" w:rsidRDefault="00082911">
      <w:pPr>
        <w:spacing w:after="0" w:line="259" w:lineRule="auto"/>
        <w:ind w:left="-5"/>
      </w:pPr>
      <w:r>
        <w:rPr>
          <w:b/>
        </w:rPr>
        <w:t>Date:  September 2022</w:t>
      </w:r>
      <w:r w:rsidR="00B608C0">
        <w:rPr>
          <w:b/>
        </w:rPr>
        <w:t xml:space="preserve"> </w:t>
      </w:r>
    </w:p>
    <w:p w:rsidR="00747374" w:rsidRDefault="00082911">
      <w:pPr>
        <w:spacing w:after="0" w:line="259" w:lineRule="auto"/>
        <w:ind w:left="-5"/>
      </w:pPr>
      <w:r>
        <w:rPr>
          <w:b/>
        </w:rPr>
        <w:t>Review: September 2023</w:t>
      </w:r>
      <w:r w:rsidR="00B608C0">
        <w:rPr>
          <w:b/>
        </w:rPr>
        <w:t xml:space="preserve"> </w:t>
      </w:r>
    </w:p>
    <w:p w:rsidR="00747374" w:rsidRDefault="00B608C0">
      <w:pPr>
        <w:spacing w:after="0" w:line="259" w:lineRule="auto"/>
        <w:ind w:left="0" w:firstLine="0"/>
      </w:pPr>
      <w:r>
        <w:rPr>
          <w:b/>
        </w:rPr>
        <w:t xml:space="preserve"> </w:t>
      </w:r>
    </w:p>
    <w:sectPr w:rsidR="00747374">
      <w:headerReference w:type="even" r:id="rId9"/>
      <w:headerReference w:type="default" r:id="rId10"/>
      <w:footerReference w:type="even" r:id="rId11"/>
      <w:footerReference w:type="default" r:id="rId12"/>
      <w:headerReference w:type="first" r:id="rId13"/>
      <w:footerReference w:type="first" r:id="rId14"/>
      <w:pgSz w:w="11904" w:h="16838"/>
      <w:pgMar w:top="1140" w:right="968" w:bottom="1164" w:left="1133" w:header="480" w:footer="4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8C0" w:rsidRDefault="00B608C0">
      <w:pPr>
        <w:spacing w:after="0" w:line="240" w:lineRule="auto"/>
      </w:pPr>
      <w:r>
        <w:separator/>
      </w:r>
    </w:p>
  </w:endnote>
  <w:endnote w:type="continuationSeparator" w:id="0">
    <w:p w:rsidR="00B608C0" w:rsidRDefault="00B6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74" w:rsidRDefault="00B608C0">
    <w:pPr>
      <w:spacing w:after="149"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10335768</wp:posOffset>
              </wp:positionV>
              <wp:extent cx="6952488" cy="54864"/>
              <wp:effectExtent l="0" t="0" r="0" b="0"/>
              <wp:wrapSquare wrapText="bothSides"/>
              <wp:docPr id="8725" name="Group 8725"/>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8978" name="Shape 8978"/>
                      <wps:cNvSpPr/>
                      <wps:spPr>
                        <a:xfrm>
                          <a:off x="0" y="0"/>
                          <a:ext cx="55169" cy="54864"/>
                        </a:xfrm>
                        <a:custGeom>
                          <a:avLst/>
                          <a:gdLst/>
                          <a:ahLst/>
                          <a:cxnLst/>
                          <a:rect l="0" t="0" r="0" b="0"/>
                          <a:pathLst>
                            <a:path w="55169" h="54864">
                              <a:moveTo>
                                <a:pt x="0" y="0"/>
                              </a:moveTo>
                              <a:lnTo>
                                <a:pt x="55169" y="0"/>
                              </a:lnTo>
                              <a:lnTo>
                                <a:pt x="55169"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79" name="Shape 8979"/>
                      <wps:cNvSpPr/>
                      <wps:spPr>
                        <a:xfrm>
                          <a:off x="55169"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80" name="Shape 8980"/>
                      <wps:cNvSpPr/>
                      <wps:spPr>
                        <a:xfrm>
                          <a:off x="6897624"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725" style="width:547.44pt;height:4.32001pt;position:absolute;mso-position-horizontal-relative:page;mso-position-horizontal:absolute;margin-left:24pt;mso-position-vertical-relative:page;margin-top:813.84pt;" coordsize="69524,548">
              <v:shape id="Shape 8981" style="position:absolute;width:551;height:548;left:0;top:0;" coordsize="55169,54864" path="m0,0l55169,0l55169,54864l0,54864l0,0">
                <v:stroke weight="0pt" endcap="flat" joinstyle="miter" miterlimit="10" on="false" color="#000000" opacity="0"/>
                <v:fill on="true" color="#0070c0"/>
              </v:shape>
              <v:shape id="Shape 8982" style="position:absolute;width:68425;height:548;left:551;top:0;" coordsize="6842507,54864" path="m0,0l6842507,0l6842507,54864l0,54864l0,0">
                <v:stroke weight="0pt" endcap="flat" joinstyle="miter" miterlimit="10" on="false" color="#000000" opacity="0"/>
                <v:fill on="true" color="#0070c0"/>
              </v:shape>
              <v:shape id="Shape 8983" style="position:absolute;width:548;height:548;left:68976;top:0;" coordsize="54864,54864" path="m0,0l54864,0l54864,54864l0,54864l0,0">
                <v:stroke weight="0pt" endcap="flat" joinstyle="miter" miterlimit="10" on="false" color="#000000" opacity="0"/>
                <v:fill on="true" color="#0070c0"/>
              </v:shape>
              <w10:wrap type="square"/>
            </v:group>
          </w:pict>
        </mc:Fallback>
      </mc:AlternateContent>
    </w:r>
    <w:r>
      <w:rPr>
        <w:rFonts w:ascii="Calibri" w:eastAsia="Calibri" w:hAnsi="Calibri" w:cs="Calibri"/>
        <w:sz w:val="2"/>
      </w:rPr>
      <w:t xml:space="preserve"> </w:t>
    </w:r>
  </w:p>
  <w:p w:rsidR="00747374" w:rsidRDefault="00B608C0">
    <w:pPr>
      <w:tabs>
        <w:tab w:val="center" w:pos="5735"/>
        <w:tab w:val="right" w:pos="9803"/>
      </w:tabs>
      <w:spacing w:after="0" w:line="259" w:lineRule="auto"/>
      <w:ind w:left="0" w:right="-1" w:firstLine="0"/>
    </w:pPr>
    <w:r>
      <w:rPr>
        <w:rFonts w:ascii="Calibri" w:eastAsia="Calibri" w:hAnsi="Calibri" w:cs="Calibri"/>
        <w:color w:val="7F7F7F"/>
        <w:sz w:val="16"/>
      </w:rPr>
      <w:t xml:space="preserve">Robert Miles Infant School </w:t>
    </w:r>
    <w:r>
      <w:rPr>
        <w:rFonts w:ascii="Calibri" w:eastAsia="Calibri" w:hAnsi="Calibri" w:cs="Calibri"/>
        <w:color w:val="7F7F7F"/>
        <w:sz w:val="16"/>
      </w:rPr>
      <w:tab/>
      <w:t xml:space="preserve"> EYFS Policy – Sept 2021 </w:t>
    </w:r>
    <w:r>
      <w:rPr>
        <w:rFonts w:ascii="Calibri" w:eastAsia="Calibri" w:hAnsi="Calibri" w:cs="Calibri"/>
        <w:color w:val="7F7F7F"/>
        <w:sz w:val="16"/>
      </w:rPr>
      <w:tab/>
    </w:r>
    <w:r>
      <w:rPr>
        <w:rFonts w:ascii="Calibri" w:eastAsia="Calibri" w:hAnsi="Calibri" w:cs="Calibri"/>
        <w:color w:val="7F7F7F"/>
        <w:sz w:val="16"/>
      </w:rPr>
      <w:t xml:space="preserve">Page </w:t>
    </w:r>
    <w:r>
      <w:fldChar w:fldCharType="begin"/>
    </w:r>
    <w:r>
      <w:instrText xml:space="preserve"> PAGE   \* MERGEFORMAT </w:instrText>
    </w:r>
    <w:r>
      <w:fldChar w:fldCharType="separate"/>
    </w:r>
    <w:r>
      <w:rPr>
        <w:rFonts w:ascii="Calibri" w:eastAsia="Calibri" w:hAnsi="Calibri" w:cs="Calibri"/>
        <w:color w:val="7F7F7F"/>
        <w:sz w:val="16"/>
      </w:rPr>
      <w:t>1</w:t>
    </w:r>
    <w:r>
      <w:rPr>
        <w:rFonts w:ascii="Calibri" w:eastAsia="Calibri" w:hAnsi="Calibri" w:cs="Calibri"/>
        <w:color w:val="7F7F7F"/>
        <w:sz w:val="16"/>
      </w:rPr>
      <w:fldChar w:fldCharType="end"/>
    </w:r>
    <w:r>
      <w:rPr>
        <w:rFonts w:ascii="Calibri" w:eastAsia="Calibri" w:hAnsi="Calibri" w:cs="Calibri"/>
        <w:color w:val="7F7F7F"/>
        <w:sz w:val="16"/>
      </w:rPr>
      <w:t xml:space="preserve"> of </w:t>
    </w:r>
    <w:r>
      <w:fldChar w:fldCharType="begin"/>
    </w:r>
    <w:r>
      <w:instrText xml:space="preserve"> NUMPAGES   \* MERGEFORMAT </w:instrText>
    </w:r>
    <w:r>
      <w:fldChar w:fldCharType="separate"/>
    </w:r>
    <w:r>
      <w:rPr>
        <w:rFonts w:ascii="Calibri" w:eastAsia="Calibri" w:hAnsi="Calibri" w:cs="Calibri"/>
        <w:color w:val="7F7F7F"/>
        <w:sz w:val="16"/>
      </w:rPr>
      <w:t>5</w:t>
    </w:r>
    <w:r>
      <w:rPr>
        <w:rFonts w:ascii="Calibri" w:eastAsia="Calibri" w:hAnsi="Calibri" w:cs="Calibri"/>
        <w:color w:val="7F7F7F"/>
        <w:sz w:val="16"/>
      </w:rPr>
      <w:fldChar w:fldCharType="end"/>
    </w:r>
    <w:r>
      <w:rPr>
        <w:rFonts w:ascii="Calibri" w:eastAsia="Calibri" w:hAnsi="Calibri" w:cs="Calibri"/>
        <w:color w:val="7F7F7F"/>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74" w:rsidRDefault="00B608C0">
    <w:pPr>
      <w:spacing w:after="149" w:line="259"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10335768</wp:posOffset>
              </wp:positionV>
              <wp:extent cx="6952488" cy="54864"/>
              <wp:effectExtent l="0" t="0" r="0" b="0"/>
              <wp:wrapSquare wrapText="bothSides"/>
              <wp:docPr id="8679" name="Group 8679"/>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8972" name="Shape 8972"/>
                      <wps:cNvSpPr/>
                      <wps:spPr>
                        <a:xfrm>
                          <a:off x="0" y="0"/>
                          <a:ext cx="55169" cy="54864"/>
                        </a:xfrm>
                        <a:custGeom>
                          <a:avLst/>
                          <a:gdLst/>
                          <a:ahLst/>
                          <a:cxnLst/>
                          <a:rect l="0" t="0" r="0" b="0"/>
                          <a:pathLst>
                            <a:path w="55169" h="54864">
                              <a:moveTo>
                                <a:pt x="0" y="0"/>
                              </a:moveTo>
                              <a:lnTo>
                                <a:pt x="55169" y="0"/>
                              </a:lnTo>
                              <a:lnTo>
                                <a:pt x="55169"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73" name="Shape 8973"/>
                      <wps:cNvSpPr/>
                      <wps:spPr>
                        <a:xfrm>
                          <a:off x="55169"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74" name="Shape 8974"/>
                      <wps:cNvSpPr/>
                      <wps:spPr>
                        <a:xfrm>
                          <a:off x="6897624"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679" style="width:547.44pt;height:4.32001pt;position:absolute;mso-position-horizontal-relative:page;mso-position-horizontal:absolute;margin-left:24pt;mso-position-vertical-relative:page;margin-top:813.84pt;" coordsize="69524,548">
              <v:shape id="Shape 8975" style="position:absolute;width:551;height:548;left:0;top:0;" coordsize="55169,54864" path="m0,0l55169,0l55169,54864l0,54864l0,0">
                <v:stroke weight="0pt" endcap="flat" joinstyle="miter" miterlimit="10" on="false" color="#000000" opacity="0"/>
                <v:fill on="true" color="#0070c0"/>
              </v:shape>
              <v:shape id="Shape 8976" style="position:absolute;width:68425;height:548;left:551;top:0;" coordsize="6842507,54864" path="m0,0l6842507,0l6842507,54864l0,54864l0,0">
                <v:stroke weight="0pt" endcap="flat" joinstyle="miter" miterlimit="10" on="false" color="#000000" opacity="0"/>
                <v:fill on="true" color="#0070c0"/>
              </v:shape>
              <v:shape id="Shape 8977" style="position:absolute;width:548;height:548;left:68976;top:0;" coordsize="54864,54864" path="m0,0l54864,0l54864,54864l0,54864l0,0">
                <v:stroke weight="0pt" endcap="flat" joinstyle="miter" miterlimit="10" on="false" color="#000000" opacity="0"/>
                <v:fill on="true" color="#0070c0"/>
              </v:shape>
              <w10:wrap type="square"/>
            </v:group>
          </w:pict>
        </mc:Fallback>
      </mc:AlternateContent>
    </w:r>
    <w:r>
      <w:rPr>
        <w:rFonts w:ascii="Calibri" w:eastAsia="Calibri" w:hAnsi="Calibri" w:cs="Calibri"/>
        <w:sz w:val="2"/>
      </w:rPr>
      <w:t xml:space="preserve"> </w:t>
    </w:r>
  </w:p>
  <w:p w:rsidR="00747374" w:rsidRDefault="00082911">
    <w:pPr>
      <w:tabs>
        <w:tab w:val="center" w:pos="5735"/>
        <w:tab w:val="right" w:pos="9803"/>
      </w:tabs>
      <w:spacing w:after="0" w:line="259" w:lineRule="auto"/>
      <w:ind w:left="0" w:right="-1" w:firstLine="0"/>
    </w:pPr>
    <w:r>
      <w:rPr>
        <w:rFonts w:ascii="Calibri" w:eastAsia="Calibri" w:hAnsi="Calibri" w:cs="Calibri"/>
        <w:color w:val="7F7F7F"/>
        <w:sz w:val="16"/>
      </w:rPr>
      <w:t xml:space="preserve">Langar Church of England Primary School </w:t>
    </w:r>
    <w:r>
      <w:rPr>
        <w:rFonts w:ascii="Calibri" w:eastAsia="Calibri" w:hAnsi="Calibri" w:cs="Calibri"/>
        <w:color w:val="7F7F7F"/>
        <w:sz w:val="16"/>
      </w:rPr>
      <w:tab/>
      <w:t xml:space="preserve"> EYFS Policy – Sept 2022</w:t>
    </w:r>
    <w:r w:rsidR="00B608C0">
      <w:rPr>
        <w:rFonts w:ascii="Calibri" w:eastAsia="Calibri" w:hAnsi="Calibri" w:cs="Calibri"/>
        <w:color w:val="7F7F7F"/>
        <w:sz w:val="16"/>
      </w:rPr>
      <w:t xml:space="preserve"> </w:t>
    </w:r>
    <w:r w:rsidR="00B608C0">
      <w:rPr>
        <w:rFonts w:ascii="Calibri" w:eastAsia="Calibri" w:hAnsi="Calibri" w:cs="Calibri"/>
        <w:color w:val="7F7F7F"/>
        <w:sz w:val="16"/>
      </w:rPr>
      <w:tab/>
      <w:t xml:space="preserve">Page </w:t>
    </w:r>
    <w:r w:rsidR="00B608C0">
      <w:fldChar w:fldCharType="begin"/>
    </w:r>
    <w:r w:rsidR="00B608C0">
      <w:instrText xml:space="preserve"> PAGE   \* MERGEFORMAT </w:instrText>
    </w:r>
    <w:r w:rsidR="00B608C0">
      <w:fldChar w:fldCharType="separate"/>
    </w:r>
    <w:r w:rsidR="00227781" w:rsidRPr="00227781">
      <w:rPr>
        <w:rFonts w:ascii="Calibri" w:eastAsia="Calibri" w:hAnsi="Calibri" w:cs="Calibri"/>
        <w:noProof/>
        <w:color w:val="7F7F7F"/>
        <w:sz w:val="16"/>
      </w:rPr>
      <w:t>6</w:t>
    </w:r>
    <w:r w:rsidR="00B608C0">
      <w:rPr>
        <w:rFonts w:ascii="Calibri" w:eastAsia="Calibri" w:hAnsi="Calibri" w:cs="Calibri"/>
        <w:color w:val="7F7F7F"/>
        <w:sz w:val="16"/>
      </w:rPr>
      <w:fldChar w:fldCharType="end"/>
    </w:r>
    <w:r w:rsidR="00B608C0">
      <w:rPr>
        <w:rFonts w:ascii="Calibri" w:eastAsia="Calibri" w:hAnsi="Calibri" w:cs="Calibri"/>
        <w:color w:val="7F7F7F"/>
        <w:sz w:val="16"/>
      </w:rPr>
      <w:t xml:space="preserve"> of </w:t>
    </w:r>
    <w:r w:rsidR="00B608C0">
      <w:fldChar w:fldCharType="begin"/>
    </w:r>
    <w:r w:rsidR="00B608C0">
      <w:instrText xml:space="preserve"> NUMPAGES   \* MERGEFORMAT </w:instrText>
    </w:r>
    <w:r w:rsidR="00B608C0">
      <w:fldChar w:fldCharType="separate"/>
    </w:r>
    <w:r w:rsidR="00227781" w:rsidRPr="00227781">
      <w:rPr>
        <w:rFonts w:ascii="Calibri" w:eastAsia="Calibri" w:hAnsi="Calibri" w:cs="Calibri"/>
        <w:noProof/>
        <w:color w:val="7F7F7F"/>
        <w:sz w:val="16"/>
      </w:rPr>
      <w:t>6</w:t>
    </w:r>
    <w:r w:rsidR="00B608C0">
      <w:rPr>
        <w:rFonts w:ascii="Calibri" w:eastAsia="Calibri" w:hAnsi="Calibri" w:cs="Calibri"/>
        <w:color w:val="7F7F7F"/>
        <w:sz w:val="16"/>
      </w:rPr>
      <w:fldChar w:fldCharType="end"/>
    </w:r>
    <w:r w:rsidR="00B608C0">
      <w:rPr>
        <w:rFonts w:ascii="Calibri" w:eastAsia="Calibri" w:hAnsi="Calibri" w:cs="Calibri"/>
        <w:color w:val="7F7F7F"/>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74" w:rsidRDefault="00B608C0">
    <w:pPr>
      <w:spacing w:after="149" w:line="259" w:lineRule="auto"/>
      <w:ind w:lef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10335768</wp:posOffset>
              </wp:positionV>
              <wp:extent cx="6952488" cy="54864"/>
              <wp:effectExtent l="0" t="0" r="0" b="0"/>
              <wp:wrapSquare wrapText="bothSides"/>
              <wp:docPr id="8633" name="Group 8633"/>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8966" name="Shape 8966"/>
                      <wps:cNvSpPr/>
                      <wps:spPr>
                        <a:xfrm>
                          <a:off x="0" y="0"/>
                          <a:ext cx="55169" cy="54864"/>
                        </a:xfrm>
                        <a:custGeom>
                          <a:avLst/>
                          <a:gdLst/>
                          <a:ahLst/>
                          <a:cxnLst/>
                          <a:rect l="0" t="0" r="0" b="0"/>
                          <a:pathLst>
                            <a:path w="55169" h="54864">
                              <a:moveTo>
                                <a:pt x="0" y="0"/>
                              </a:moveTo>
                              <a:lnTo>
                                <a:pt x="55169" y="0"/>
                              </a:lnTo>
                              <a:lnTo>
                                <a:pt x="55169"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67" name="Shape 8967"/>
                      <wps:cNvSpPr/>
                      <wps:spPr>
                        <a:xfrm>
                          <a:off x="55169"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68" name="Shape 8968"/>
                      <wps:cNvSpPr/>
                      <wps:spPr>
                        <a:xfrm>
                          <a:off x="6897624"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633" style="width:547.44pt;height:4.32001pt;position:absolute;mso-position-horizontal-relative:page;mso-position-horizontal:absolute;margin-left:24pt;mso-position-vertical-relative:page;margin-top:813.84pt;" coordsize="69524,548">
              <v:shape id="Shape 8969" style="position:absolute;width:551;height:548;left:0;top:0;" coordsize="55169,54864" path="m0,0l55169,0l55169,54864l0,54864l0,0">
                <v:stroke weight="0pt" endcap="flat" joinstyle="miter" miterlimit="10" on="false" color="#000000" opacity="0"/>
                <v:fill on="true" color="#0070c0"/>
              </v:shape>
              <v:shape id="Shape 8970" style="position:absolute;width:68425;height:548;left:551;top:0;" coordsize="6842507,54864" path="m0,0l6842507,0l6842507,54864l0,54864l0,0">
                <v:stroke weight="0pt" endcap="flat" joinstyle="miter" miterlimit="10" on="false" color="#000000" opacity="0"/>
                <v:fill on="true" color="#0070c0"/>
              </v:shape>
              <v:shape id="Shape 8971" style="position:absolute;width:548;height:548;left:68976;top:0;" coordsize="54864,54864" path="m0,0l54864,0l54864,54864l0,54864l0,0">
                <v:stroke weight="0pt" endcap="flat" joinstyle="miter" miterlimit="10" on="false" color="#000000" opacity="0"/>
                <v:fill on="true" color="#0070c0"/>
              </v:shape>
              <w10:wrap type="square"/>
            </v:group>
          </w:pict>
        </mc:Fallback>
      </mc:AlternateContent>
    </w:r>
    <w:r>
      <w:rPr>
        <w:rFonts w:ascii="Calibri" w:eastAsia="Calibri" w:hAnsi="Calibri" w:cs="Calibri"/>
        <w:sz w:val="2"/>
      </w:rPr>
      <w:t xml:space="preserve"> </w:t>
    </w:r>
  </w:p>
  <w:p w:rsidR="00747374" w:rsidRDefault="00B608C0">
    <w:pPr>
      <w:tabs>
        <w:tab w:val="center" w:pos="5735"/>
        <w:tab w:val="right" w:pos="9803"/>
      </w:tabs>
      <w:spacing w:after="0" w:line="259" w:lineRule="auto"/>
      <w:ind w:left="0" w:right="-1" w:firstLine="0"/>
    </w:pPr>
    <w:r>
      <w:rPr>
        <w:rFonts w:ascii="Calibri" w:eastAsia="Calibri" w:hAnsi="Calibri" w:cs="Calibri"/>
        <w:color w:val="7F7F7F"/>
        <w:sz w:val="16"/>
      </w:rPr>
      <w:t xml:space="preserve">Robert Miles Infant School </w:t>
    </w:r>
    <w:r>
      <w:rPr>
        <w:rFonts w:ascii="Calibri" w:eastAsia="Calibri" w:hAnsi="Calibri" w:cs="Calibri"/>
        <w:color w:val="7F7F7F"/>
        <w:sz w:val="16"/>
      </w:rPr>
      <w:tab/>
      <w:t xml:space="preserve"> EYFS Policy – Sept 2021 </w:t>
    </w:r>
    <w:r>
      <w:rPr>
        <w:rFonts w:ascii="Calibri" w:eastAsia="Calibri" w:hAnsi="Calibri" w:cs="Calibri"/>
        <w:color w:val="7F7F7F"/>
        <w:sz w:val="16"/>
      </w:rPr>
      <w:tab/>
      <w:t>Page</w:t>
    </w:r>
    <w:r>
      <w:rPr>
        <w:rFonts w:ascii="Calibri" w:eastAsia="Calibri" w:hAnsi="Calibri" w:cs="Calibri"/>
        <w:color w:val="7F7F7F"/>
        <w:sz w:val="16"/>
      </w:rPr>
      <w:t xml:space="preserve"> </w:t>
    </w:r>
    <w:r>
      <w:fldChar w:fldCharType="begin"/>
    </w:r>
    <w:r>
      <w:instrText xml:space="preserve"> PAGE   \* MERGEFORMAT </w:instrText>
    </w:r>
    <w:r>
      <w:fldChar w:fldCharType="separate"/>
    </w:r>
    <w:r>
      <w:rPr>
        <w:rFonts w:ascii="Calibri" w:eastAsia="Calibri" w:hAnsi="Calibri" w:cs="Calibri"/>
        <w:color w:val="7F7F7F"/>
        <w:sz w:val="16"/>
      </w:rPr>
      <w:t>1</w:t>
    </w:r>
    <w:r>
      <w:rPr>
        <w:rFonts w:ascii="Calibri" w:eastAsia="Calibri" w:hAnsi="Calibri" w:cs="Calibri"/>
        <w:color w:val="7F7F7F"/>
        <w:sz w:val="16"/>
      </w:rPr>
      <w:fldChar w:fldCharType="end"/>
    </w:r>
    <w:r>
      <w:rPr>
        <w:rFonts w:ascii="Calibri" w:eastAsia="Calibri" w:hAnsi="Calibri" w:cs="Calibri"/>
        <w:color w:val="7F7F7F"/>
        <w:sz w:val="16"/>
      </w:rPr>
      <w:t xml:space="preserve"> of </w:t>
    </w:r>
    <w:r>
      <w:fldChar w:fldCharType="begin"/>
    </w:r>
    <w:r>
      <w:instrText xml:space="preserve"> NUMPAGES   \* MERGEFORMAT </w:instrText>
    </w:r>
    <w:r>
      <w:fldChar w:fldCharType="separate"/>
    </w:r>
    <w:r>
      <w:rPr>
        <w:rFonts w:ascii="Calibri" w:eastAsia="Calibri" w:hAnsi="Calibri" w:cs="Calibri"/>
        <w:color w:val="7F7F7F"/>
        <w:sz w:val="16"/>
      </w:rPr>
      <w:t>5</w:t>
    </w:r>
    <w:r>
      <w:rPr>
        <w:rFonts w:ascii="Calibri" w:eastAsia="Calibri" w:hAnsi="Calibri" w:cs="Calibri"/>
        <w:color w:val="7F7F7F"/>
        <w:sz w:val="16"/>
      </w:rPr>
      <w:fldChar w:fldCharType="end"/>
    </w:r>
    <w:r>
      <w:rPr>
        <w:rFonts w:ascii="Calibri" w:eastAsia="Calibri" w:hAnsi="Calibri" w:cs="Calibri"/>
        <w:color w:val="7F7F7F"/>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8C0" w:rsidRDefault="00B608C0">
      <w:pPr>
        <w:spacing w:after="0" w:line="240" w:lineRule="auto"/>
      </w:pPr>
      <w:r>
        <w:separator/>
      </w:r>
    </w:p>
  </w:footnote>
  <w:footnote w:type="continuationSeparator" w:id="0">
    <w:p w:rsidR="00B608C0" w:rsidRDefault="00B60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74" w:rsidRDefault="00B608C0">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54864"/>
              <wp:effectExtent l="0" t="0" r="0" b="0"/>
              <wp:wrapSquare wrapText="bothSides"/>
              <wp:docPr id="8712" name="Group 8712"/>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8956" name="Shape 8956"/>
                      <wps:cNvSpPr/>
                      <wps:spPr>
                        <a:xfrm>
                          <a:off x="0" y="0"/>
                          <a:ext cx="55169" cy="54864"/>
                        </a:xfrm>
                        <a:custGeom>
                          <a:avLst/>
                          <a:gdLst/>
                          <a:ahLst/>
                          <a:cxnLst/>
                          <a:rect l="0" t="0" r="0" b="0"/>
                          <a:pathLst>
                            <a:path w="55169" h="54864">
                              <a:moveTo>
                                <a:pt x="0" y="0"/>
                              </a:moveTo>
                              <a:lnTo>
                                <a:pt x="55169" y="0"/>
                              </a:lnTo>
                              <a:lnTo>
                                <a:pt x="55169"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57" name="Shape 8957"/>
                      <wps:cNvSpPr/>
                      <wps:spPr>
                        <a:xfrm>
                          <a:off x="55169"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58" name="Shape 8958"/>
                      <wps:cNvSpPr/>
                      <wps:spPr>
                        <a:xfrm>
                          <a:off x="6897624"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712" style="width:547.44pt;height:4.32001pt;position:absolute;mso-position-horizontal-relative:page;mso-position-horizontal:absolute;margin-left:24pt;mso-position-vertical-relative:page;margin-top:24pt;" coordsize="69524,548">
              <v:shape id="Shape 8959" style="position:absolute;width:551;height:548;left:0;top:0;" coordsize="55169,54864" path="m0,0l55169,0l55169,54864l0,54864l0,0">
                <v:stroke weight="0pt" endcap="flat" joinstyle="miter" miterlimit="10" on="false" color="#000000" opacity="0"/>
                <v:fill on="true" color="#0070c0"/>
              </v:shape>
              <v:shape id="Shape 8960" style="position:absolute;width:68425;height:548;left:551;top:0;" coordsize="6842507,54864" path="m0,0l6842507,0l6842507,54864l0,54864l0,0">
                <v:stroke weight="0pt" endcap="flat" joinstyle="miter" miterlimit="10" on="false" color="#000000" opacity="0"/>
                <v:fill on="true" color="#0070c0"/>
              </v:shape>
              <v:shape id="Shape 8961" style="position:absolute;width:548;height:548;left:68976;top:0;" coordsize="54864,54864" path="m0,0l54864,0l54864,54864l0,54864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 </w:t>
    </w:r>
  </w:p>
  <w:p w:rsidR="00747374" w:rsidRDefault="00B608C0">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359663</wp:posOffset>
              </wp:positionV>
              <wp:extent cx="6952488" cy="9976104"/>
              <wp:effectExtent l="0" t="0" r="0" b="0"/>
              <wp:wrapNone/>
              <wp:docPr id="8716" name="Group 8716"/>
              <wp:cNvGraphicFramePr/>
              <a:graphic xmlns:a="http://schemas.openxmlformats.org/drawingml/2006/main">
                <a:graphicData uri="http://schemas.microsoft.com/office/word/2010/wordprocessingGroup">
                  <wpg:wgp>
                    <wpg:cNvGrpSpPr/>
                    <wpg:grpSpPr>
                      <a:xfrm>
                        <a:off x="0" y="0"/>
                        <a:ext cx="6952488" cy="9976104"/>
                        <a:chOff x="0" y="0"/>
                        <a:chExt cx="6952488" cy="9976104"/>
                      </a:xfrm>
                    </wpg:grpSpPr>
                    <wps:wsp>
                      <wps:cNvPr id="8962" name="Shape 8962"/>
                      <wps:cNvSpPr/>
                      <wps:spPr>
                        <a:xfrm>
                          <a:off x="0" y="0"/>
                          <a:ext cx="55169" cy="9976104"/>
                        </a:xfrm>
                        <a:custGeom>
                          <a:avLst/>
                          <a:gdLst/>
                          <a:ahLst/>
                          <a:cxnLst/>
                          <a:rect l="0" t="0" r="0" b="0"/>
                          <a:pathLst>
                            <a:path w="55169" h="9976104">
                              <a:moveTo>
                                <a:pt x="0" y="0"/>
                              </a:moveTo>
                              <a:lnTo>
                                <a:pt x="55169" y="0"/>
                              </a:lnTo>
                              <a:lnTo>
                                <a:pt x="55169" y="9976104"/>
                              </a:lnTo>
                              <a:lnTo>
                                <a:pt x="0" y="9976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63" name="Shape 8963"/>
                      <wps:cNvSpPr/>
                      <wps:spPr>
                        <a:xfrm>
                          <a:off x="6897624"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716" style="width:547.44pt;height:785.52pt;position:absolute;z-index:-2147483648;mso-position-horizontal-relative:page;mso-position-horizontal:absolute;margin-left:24pt;mso-position-vertical-relative:page;margin-top:28.3199pt;" coordsize="69524,99761">
              <v:shape id="Shape 8964" style="position:absolute;width:551;height:99761;left:0;top:0;" coordsize="55169,9976104" path="m0,0l55169,0l55169,9976104l0,9976104l0,0">
                <v:stroke weight="0pt" endcap="flat" joinstyle="miter" miterlimit="10" on="false" color="#000000" opacity="0"/>
                <v:fill on="true" color="#0070c0"/>
              </v:shape>
              <v:shape id="Shape 8965" style="position:absolute;width:548;height:99761;left:68976;top:0;" coordsize="54864,9976104" path="m0,0l54864,0l54864,9976104l0,9976104l0,0">
                <v:stroke weight="0pt" endcap="flat" joinstyle="miter" miterlimit="10" on="false" color="#000000" opacity="0"/>
                <v:fill on="true" color="#0070c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74" w:rsidRDefault="00B608C0">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54864"/>
              <wp:effectExtent l="0" t="0" r="0" b="0"/>
              <wp:wrapSquare wrapText="bothSides"/>
              <wp:docPr id="8666" name="Group 8666"/>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8946" name="Shape 8946"/>
                      <wps:cNvSpPr/>
                      <wps:spPr>
                        <a:xfrm>
                          <a:off x="0" y="0"/>
                          <a:ext cx="55169" cy="54864"/>
                        </a:xfrm>
                        <a:custGeom>
                          <a:avLst/>
                          <a:gdLst/>
                          <a:ahLst/>
                          <a:cxnLst/>
                          <a:rect l="0" t="0" r="0" b="0"/>
                          <a:pathLst>
                            <a:path w="55169" h="54864">
                              <a:moveTo>
                                <a:pt x="0" y="0"/>
                              </a:moveTo>
                              <a:lnTo>
                                <a:pt x="55169" y="0"/>
                              </a:lnTo>
                              <a:lnTo>
                                <a:pt x="55169"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47" name="Shape 8947"/>
                      <wps:cNvSpPr/>
                      <wps:spPr>
                        <a:xfrm>
                          <a:off x="55169"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48" name="Shape 8948"/>
                      <wps:cNvSpPr/>
                      <wps:spPr>
                        <a:xfrm>
                          <a:off x="6897624"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666" style="width:547.44pt;height:4.32001pt;position:absolute;mso-position-horizontal-relative:page;mso-position-horizontal:absolute;margin-left:24pt;mso-position-vertical-relative:page;margin-top:24pt;" coordsize="69524,548">
              <v:shape id="Shape 8949" style="position:absolute;width:551;height:548;left:0;top:0;" coordsize="55169,54864" path="m0,0l55169,0l55169,54864l0,54864l0,0">
                <v:stroke weight="0pt" endcap="flat" joinstyle="miter" miterlimit="10" on="false" color="#000000" opacity="0"/>
                <v:fill on="true" color="#0070c0"/>
              </v:shape>
              <v:shape id="Shape 8950" style="position:absolute;width:68425;height:548;left:551;top:0;" coordsize="6842507,54864" path="m0,0l6842507,0l6842507,54864l0,54864l0,0">
                <v:stroke weight="0pt" endcap="flat" joinstyle="miter" miterlimit="10" on="false" color="#000000" opacity="0"/>
                <v:fill on="true" color="#0070c0"/>
              </v:shape>
              <v:shape id="Shape 8951" style="position:absolute;width:548;height:548;left:68976;top:0;" coordsize="54864,54864" path="m0,0l54864,0l54864,54864l0,54864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 </w:t>
    </w:r>
  </w:p>
  <w:p w:rsidR="00747374" w:rsidRDefault="00B608C0">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359663</wp:posOffset>
              </wp:positionV>
              <wp:extent cx="6952488" cy="9976104"/>
              <wp:effectExtent l="0" t="0" r="0" b="0"/>
              <wp:wrapNone/>
              <wp:docPr id="8670" name="Group 8670"/>
              <wp:cNvGraphicFramePr/>
              <a:graphic xmlns:a="http://schemas.openxmlformats.org/drawingml/2006/main">
                <a:graphicData uri="http://schemas.microsoft.com/office/word/2010/wordprocessingGroup">
                  <wpg:wgp>
                    <wpg:cNvGrpSpPr/>
                    <wpg:grpSpPr>
                      <a:xfrm>
                        <a:off x="0" y="0"/>
                        <a:ext cx="6952488" cy="9976104"/>
                        <a:chOff x="0" y="0"/>
                        <a:chExt cx="6952488" cy="9976104"/>
                      </a:xfrm>
                    </wpg:grpSpPr>
                    <wps:wsp>
                      <wps:cNvPr id="8952" name="Shape 8952"/>
                      <wps:cNvSpPr/>
                      <wps:spPr>
                        <a:xfrm>
                          <a:off x="0" y="0"/>
                          <a:ext cx="55169" cy="9976104"/>
                        </a:xfrm>
                        <a:custGeom>
                          <a:avLst/>
                          <a:gdLst/>
                          <a:ahLst/>
                          <a:cxnLst/>
                          <a:rect l="0" t="0" r="0" b="0"/>
                          <a:pathLst>
                            <a:path w="55169" h="9976104">
                              <a:moveTo>
                                <a:pt x="0" y="0"/>
                              </a:moveTo>
                              <a:lnTo>
                                <a:pt x="55169" y="0"/>
                              </a:lnTo>
                              <a:lnTo>
                                <a:pt x="55169" y="9976104"/>
                              </a:lnTo>
                              <a:lnTo>
                                <a:pt x="0" y="9976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53" name="Shape 8953"/>
                      <wps:cNvSpPr/>
                      <wps:spPr>
                        <a:xfrm>
                          <a:off x="6897624"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670" style="width:547.44pt;height:785.52pt;position:absolute;z-index:-2147483648;mso-position-horizontal-relative:page;mso-position-horizontal:absolute;margin-left:24pt;mso-position-vertical-relative:page;margin-top:28.3199pt;" coordsize="69524,99761">
              <v:shape id="Shape 8954" style="position:absolute;width:551;height:99761;left:0;top:0;" coordsize="55169,9976104" path="m0,0l55169,0l55169,9976104l0,9976104l0,0">
                <v:stroke weight="0pt" endcap="flat" joinstyle="miter" miterlimit="10" on="false" color="#000000" opacity="0"/>
                <v:fill on="true" color="#0070c0"/>
              </v:shape>
              <v:shape id="Shape 8955" style="position:absolute;width:548;height:99761;left:68976;top:0;" coordsize="54864,9976104" path="m0,0l54864,0l54864,9976104l0,9976104l0,0">
                <v:stroke weight="0pt" endcap="flat" joinstyle="miter" miterlimit="10" on="false" color="#000000" opacity="0"/>
                <v:fill on="true" color="#0070c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74" w:rsidRDefault="00B608C0">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54864"/>
              <wp:effectExtent l="0" t="0" r="0" b="0"/>
              <wp:wrapSquare wrapText="bothSides"/>
              <wp:docPr id="8620" name="Group 8620"/>
              <wp:cNvGraphicFramePr/>
              <a:graphic xmlns:a="http://schemas.openxmlformats.org/drawingml/2006/main">
                <a:graphicData uri="http://schemas.microsoft.com/office/word/2010/wordprocessingGroup">
                  <wpg:wgp>
                    <wpg:cNvGrpSpPr/>
                    <wpg:grpSpPr>
                      <a:xfrm>
                        <a:off x="0" y="0"/>
                        <a:ext cx="6952488" cy="54864"/>
                        <a:chOff x="0" y="0"/>
                        <a:chExt cx="6952488" cy="54864"/>
                      </a:xfrm>
                    </wpg:grpSpPr>
                    <wps:wsp>
                      <wps:cNvPr id="8936" name="Shape 8936"/>
                      <wps:cNvSpPr/>
                      <wps:spPr>
                        <a:xfrm>
                          <a:off x="0" y="0"/>
                          <a:ext cx="55169" cy="54864"/>
                        </a:xfrm>
                        <a:custGeom>
                          <a:avLst/>
                          <a:gdLst/>
                          <a:ahLst/>
                          <a:cxnLst/>
                          <a:rect l="0" t="0" r="0" b="0"/>
                          <a:pathLst>
                            <a:path w="55169" h="54864">
                              <a:moveTo>
                                <a:pt x="0" y="0"/>
                              </a:moveTo>
                              <a:lnTo>
                                <a:pt x="55169" y="0"/>
                              </a:lnTo>
                              <a:lnTo>
                                <a:pt x="55169"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37" name="Shape 8937"/>
                      <wps:cNvSpPr/>
                      <wps:spPr>
                        <a:xfrm>
                          <a:off x="55169" y="0"/>
                          <a:ext cx="6842507" cy="54864"/>
                        </a:xfrm>
                        <a:custGeom>
                          <a:avLst/>
                          <a:gdLst/>
                          <a:ahLst/>
                          <a:cxnLst/>
                          <a:rect l="0" t="0" r="0" b="0"/>
                          <a:pathLst>
                            <a:path w="6842507" h="54864">
                              <a:moveTo>
                                <a:pt x="0" y="0"/>
                              </a:moveTo>
                              <a:lnTo>
                                <a:pt x="6842507" y="0"/>
                              </a:lnTo>
                              <a:lnTo>
                                <a:pt x="6842507"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38" name="Shape 8938"/>
                      <wps:cNvSpPr/>
                      <wps:spPr>
                        <a:xfrm>
                          <a:off x="6897624" y="0"/>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620" style="width:547.44pt;height:4.32001pt;position:absolute;mso-position-horizontal-relative:page;mso-position-horizontal:absolute;margin-left:24pt;mso-position-vertical-relative:page;margin-top:24pt;" coordsize="69524,548">
              <v:shape id="Shape 8939" style="position:absolute;width:551;height:548;left:0;top:0;" coordsize="55169,54864" path="m0,0l55169,0l55169,54864l0,54864l0,0">
                <v:stroke weight="0pt" endcap="flat" joinstyle="miter" miterlimit="10" on="false" color="#000000" opacity="0"/>
                <v:fill on="true" color="#0070c0"/>
              </v:shape>
              <v:shape id="Shape 8940" style="position:absolute;width:68425;height:548;left:551;top:0;" coordsize="6842507,54864" path="m0,0l6842507,0l6842507,54864l0,54864l0,0">
                <v:stroke weight="0pt" endcap="flat" joinstyle="miter" miterlimit="10" on="false" color="#000000" opacity="0"/>
                <v:fill on="true" color="#0070c0"/>
              </v:shape>
              <v:shape id="Shape 8941" style="position:absolute;width:548;height:548;left:68976;top:0;" coordsize="54864,54864" path="m0,0l54864,0l54864,54864l0,54864l0,0">
                <v:stroke weight="0pt" endcap="flat" joinstyle="miter" miterlimit="10" on="false" color="#000000" opacity="0"/>
                <v:fill on="true" color="#0070c0"/>
              </v:shape>
              <w10:wrap type="square"/>
            </v:group>
          </w:pict>
        </mc:Fallback>
      </mc:AlternateContent>
    </w:r>
    <w:r>
      <w:rPr>
        <w:rFonts w:ascii="Calibri" w:eastAsia="Calibri" w:hAnsi="Calibri" w:cs="Calibri"/>
      </w:rPr>
      <w:t xml:space="preserve"> </w:t>
    </w:r>
  </w:p>
  <w:p w:rsidR="00747374" w:rsidRDefault="00B608C0">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359663</wp:posOffset>
              </wp:positionV>
              <wp:extent cx="6952488" cy="9976104"/>
              <wp:effectExtent l="0" t="0" r="0" b="0"/>
              <wp:wrapNone/>
              <wp:docPr id="8624" name="Group 8624"/>
              <wp:cNvGraphicFramePr/>
              <a:graphic xmlns:a="http://schemas.openxmlformats.org/drawingml/2006/main">
                <a:graphicData uri="http://schemas.microsoft.com/office/word/2010/wordprocessingGroup">
                  <wpg:wgp>
                    <wpg:cNvGrpSpPr/>
                    <wpg:grpSpPr>
                      <a:xfrm>
                        <a:off x="0" y="0"/>
                        <a:ext cx="6952488" cy="9976104"/>
                        <a:chOff x="0" y="0"/>
                        <a:chExt cx="6952488" cy="9976104"/>
                      </a:xfrm>
                    </wpg:grpSpPr>
                    <wps:wsp>
                      <wps:cNvPr id="8942" name="Shape 8942"/>
                      <wps:cNvSpPr/>
                      <wps:spPr>
                        <a:xfrm>
                          <a:off x="0" y="0"/>
                          <a:ext cx="55169" cy="9976104"/>
                        </a:xfrm>
                        <a:custGeom>
                          <a:avLst/>
                          <a:gdLst/>
                          <a:ahLst/>
                          <a:cxnLst/>
                          <a:rect l="0" t="0" r="0" b="0"/>
                          <a:pathLst>
                            <a:path w="55169" h="9976104">
                              <a:moveTo>
                                <a:pt x="0" y="0"/>
                              </a:moveTo>
                              <a:lnTo>
                                <a:pt x="55169" y="0"/>
                              </a:lnTo>
                              <a:lnTo>
                                <a:pt x="55169" y="9976104"/>
                              </a:lnTo>
                              <a:lnTo>
                                <a:pt x="0" y="9976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8943" name="Shape 8943"/>
                      <wps:cNvSpPr/>
                      <wps:spPr>
                        <a:xfrm>
                          <a:off x="6897624" y="0"/>
                          <a:ext cx="54864" cy="9976104"/>
                        </a:xfrm>
                        <a:custGeom>
                          <a:avLst/>
                          <a:gdLst/>
                          <a:ahLst/>
                          <a:cxnLst/>
                          <a:rect l="0" t="0" r="0" b="0"/>
                          <a:pathLst>
                            <a:path w="54864" h="9976104">
                              <a:moveTo>
                                <a:pt x="0" y="0"/>
                              </a:moveTo>
                              <a:lnTo>
                                <a:pt x="54864" y="0"/>
                              </a:lnTo>
                              <a:lnTo>
                                <a:pt x="54864" y="9976104"/>
                              </a:lnTo>
                              <a:lnTo>
                                <a:pt x="0" y="997610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8624" style="width:547.44pt;height:785.52pt;position:absolute;z-index:-2147483648;mso-position-horizontal-relative:page;mso-position-horizontal:absolute;margin-left:24pt;mso-position-vertical-relative:page;margin-top:28.3199pt;" coordsize="69524,99761">
              <v:shape id="Shape 8944" style="position:absolute;width:551;height:99761;left:0;top:0;" coordsize="55169,9976104" path="m0,0l55169,0l55169,9976104l0,9976104l0,0">
                <v:stroke weight="0pt" endcap="flat" joinstyle="miter" miterlimit="10" on="false" color="#000000" opacity="0"/>
                <v:fill on="true" color="#0070c0"/>
              </v:shape>
              <v:shape id="Shape 8945" style="position:absolute;width:548;height:99761;left:68976;top:0;" coordsize="54864,9976104" path="m0,0l54864,0l54864,9976104l0,9976104l0,0">
                <v:stroke weight="0pt" endcap="flat" joinstyle="miter" miterlimit="10" on="false" color="#000000" opacity="0"/>
                <v:fill on="true" color="#0070c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42B"/>
    <w:multiLevelType w:val="hybridMultilevel"/>
    <w:tmpl w:val="8F88B618"/>
    <w:lvl w:ilvl="0" w:tplc="5F9AEFC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A44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7C01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261B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47F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8E24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E038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86F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A4EF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6C1379"/>
    <w:multiLevelType w:val="hybridMultilevel"/>
    <w:tmpl w:val="9F24BAEE"/>
    <w:lvl w:ilvl="0" w:tplc="DA3E26C8">
      <w:start w:val="1"/>
      <w:numFmt w:val="bullet"/>
      <w:lvlText w:val="•"/>
      <w:lvlJc w:val="left"/>
      <w:pPr>
        <w:ind w:left="705"/>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0B6A25CE">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526B4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04B8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4CDAA">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6E856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865B4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EDD8E">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47BCC">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D813C5"/>
    <w:multiLevelType w:val="hybridMultilevel"/>
    <w:tmpl w:val="4E42A8A8"/>
    <w:lvl w:ilvl="0" w:tplc="A394FF5A">
      <w:start w:val="1"/>
      <w:numFmt w:val="bullet"/>
      <w:lvlText w:val="•"/>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2ACE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3C7DB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CF4AE">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282F2C">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1C40E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A520C">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8A5B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7AC22E">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7F70B8"/>
    <w:multiLevelType w:val="hybridMultilevel"/>
    <w:tmpl w:val="14901A5A"/>
    <w:lvl w:ilvl="0" w:tplc="705E29AA">
      <w:start w:val="1"/>
      <w:numFmt w:val="bullet"/>
      <w:lvlText w:val="▪"/>
      <w:lvlJc w:val="left"/>
      <w:pPr>
        <w:ind w:left="5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7C2E0D4">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CA5EAE">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7A3756">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A026FB6">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1813B6">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FC287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CA4E04">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61A6700">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4320F6"/>
    <w:multiLevelType w:val="hybridMultilevel"/>
    <w:tmpl w:val="5DBA0698"/>
    <w:lvl w:ilvl="0" w:tplc="799E266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6ACE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A26C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92C1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CAF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AA91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3E768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091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2E33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C259F0"/>
    <w:multiLevelType w:val="hybridMultilevel"/>
    <w:tmpl w:val="4ABEDFD0"/>
    <w:lvl w:ilvl="0" w:tplc="EDB000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CB9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5E3B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CA46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058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AB0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7E71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E00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EE1B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172E55"/>
    <w:multiLevelType w:val="hybridMultilevel"/>
    <w:tmpl w:val="5748BC50"/>
    <w:lvl w:ilvl="0" w:tplc="EE4ED374">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78F836">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D2F9A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003E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467DC">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BEC612">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7EF1D8">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6A7A14">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869A50">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74"/>
    <w:rsid w:val="00082911"/>
    <w:rsid w:val="000D5364"/>
    <w:rsid w:val="00227781"/>
    <w:rsid w:val="00747374"/>
    <w:rsid w:val="00B608C0"/>
    <w:rsid w:val="00D44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7BB2"/>
  <w15:docId w15:val="{39F74B44-B901-4A96-AE1D-C1988C01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72"/>
      <w:ind w:left="10" w:hanging="10"/>
      <w:outlineLvl w:val="0"/>
    </w:pPr>
    <w:rPr>
      <w:rFonts w:ascii="Arial" w:eastAsia="Arial" w:hAnsi="Arial" w:cs="Arial"/>
      <w:b/>
      <w:color w:val="000000"/>
      <w:sz w:val="28"/>
      <w:u w:val="doub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doub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82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annerichardson1@langar.notts.sch.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Fretwell</dc:creator>
  <cp:keywords/>
  <cp:lastModifiedBy>Joanne Richardson</cp:lastModifiedBy>
  <cp:revision>4</cp:revision>
  <dcterms:created xsi:type="dcterms:W3CDTF">2022-08-29T14:22:00Z</dcterms:created>
  <dcterms:modified xsi:type="dcterms:W3CDTF">2022-08-29T14:23:00Z</dcterms:modified>
</cp:coreProperties>
</file>