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A0D" w:rsidRDefault="00EC14C6">
      <w:pPr>
        <w:pStyle w:val="Default"/>
        <w:rPr>
          <w:rFonts w:eastAsia="Times New Roman"/>
          <w:b/>
          <w:bCs/>
          <w:sz w:val="28"/>
          <w:szCs w:val="28"/>
          <w:lang w:eastAsia="en-GB"/>
        </w:rPr>
      </w:pPr>
      <w:r>
        <w:rPr>
          <w:rFonts w:eastAsia="Times New Roman"/>
          <w:b/>
          <w:bCs/>
          <w:sz w:val="28"/>
          <w:szCs w:val="28"/>
          <w:lang w:eastAsia="en-GB"/>
        </w:rPr>
        <w:t>The School Governance (Constitution) (England) Regulations 2012</w:t>
      </w:r>
    </w:p>
    <w:p w:rsidR="00750A0D" w:rsidRDefault="00EC14C6">
      <w:pPr>
        <w:pStyle w:val="Default"/>
        <w:rPr>
          <w:rFonts w:eastAsia="Times New Roman"/>
          <w:b/>
          <w:bCs/>
          <w:sz w:val="28"/>
          <w:szCs w:val="28"/>
          <w:lang w:eastAsia="en-GB"/>
        </w:rPr>
      </w:pPr>
      <w:r>
        <w:rPr>
          <w:rFonts w:eastAsia="Times New Roman"/>
          <w:b/>
          <w:bCs/>
          <w:sz w:val="28"/>
          <w:szCs w:val="28"/>
          <w:lang w:eastAsia="en-GB"/>
        </w:rPr>
        <w:t>Qualifications and disqualifications (regulation 17 and</w:t>
      </w:r>
      <w:r w:rsidR="00574119">
        <w:rPr>
          <w:rFonts w:eastAsia="Times New Roman"/>
          <w:b/>
          <w:bCs/>
          <w:sz w:val="28"/>
          <w:szCs w:val="28"/>
          <w:lang w:eastAsia="en-GB"/>
        </w:rPr>
        <w:t xml:space="preserve"> Schedule 4 to the Regulations).</w:t>
      </w:r>
    </w:p>
    <w:p w:rsidR="00750A0D" w:rsidRDefault="00750A0D">
      <w:pPr>
        <w:pStyle w:val="Default"/>
        <w:rPr>
          <w:rFonts w:eastAsia="Times New Roman"/>
          <w:sz w:val="22"/>
          <w:szCs w:val="22"/>
          <w:lang w:eastAsia="en-GB"/>
        </w:rPr>
      </w:pPr>
    </w:p>
    <w:p w:rsidR="00750A0D" w:rsidRDefault="00EC14C6">
      <w:pPr>
        <w:autoSpaceDE w:val="0"/>
        <w:rPr>
          <w:rFonts w:cs="Arial"/>
          <w:color w:val="000000"/>
          <w:sz w:val="22"/>
          <w:szCs w:val="22"/>
        </w:rPr>
      </w:pPr>
      <w:r>
        <w:rPr>
          <w:rFonts w:cs="Arial"/>
          <w:color w:val="000000"/>
          <w:sz w:val="22"/>
          <w:szCs w:val="22"/>
        </w:rPr>
        <w:t xml:space="preserve">Grounds for disqualification fall into three broad categories: </w:t>
      </w:r>
    </w:p>
    <w:p w:rsidR="00750A0D" w:rsidRDefault="00750A0D">
      <w:pPr>
        <w:autoSpaceDE w:val="0"/>
        <w:rPr>
          <w:rFonts w:cs="Arial"/>
          <w:color w:val="000000"/>
          <w:sz w:val="22"/>
          <w:szCs w:val="22"/>
        </w:rPr>
      </w:pPr>
    </w:p>
    <w:p w:rsidR="00750A0D" w:rsidRDefault="00EC14C6">
      <w:pPr>
        <w:autoSpaceDE w:val="0"/>
        <w:ind w:left="720"/>
        <w:rPr>
          <w:rFonts w:cs="Arial"/>
          <w:color w:val="000000"/>
          <w:sz w:val="22"/>
          <w:szCs w:val="22"/>
        </w:rPr>
      </w:pPr>
      <w:r>
        <w:rPr>
          <w:rFonts w:cs="Arial"/>
          <w:color w:val="000000"/>
          <w:sz w:val="22"/>
          <w:szCs w:val="22"/>
        </w:rPr>
        <w:t>• general grounds</w:t>
      </w:r>
    </w:p>
    <w:p w:rsidR="00750A0D" w:rsidRDefault="00EC14C6">
      <w:pPr>
        <w:autoSpaceDE w:val="0"/>
        <w:ind w:left="720"/>
        <w:rPr>
          <w:rFonts w:cs="Arial"/>
          <w:color w:val="000000"/>
          <w:sz w:val="22"/>
          <w:szCs w:val="22"/>
        </w:rPr>
      </w:pPr>
      <w:r>
        <w:rPr>
          <w:rFonts w:cs="Arial"/>
          <w:color w:val="000000"/>
          <w:sz w:val="22"/>
          <w:szCs w:val="22"/>
        </w:rPr>
        <w:t xml:space="preserve"> </w:t>
      </w:r>
    </w:p>
    <w:p w:rsidR="00750A0D" w:rsidRDefault="00EC14C6">
      <w:pPr>
        <w:autoSpaceDE w:val="0"/>
        <w:ind w:left="720"/>
        <w:rPr>
          <w:rFonts w:cs="Arial"/>
          <w:color w:val="000000"/>
          <w:sz w:val="22"/>
          <w:szCs w:val="22"/>
        </w:rPr>
      </w:pPr>
      <w:r>
        <w:rPr>
          <w:rFonts w:cs="Arial"/>
          <w:color w:val="000000"/>
          <w:sz w:val="22"/>
          <w:szCs w:val="22"/>
        </w:rPr>
        <w:t xml:space="preserve">• grounds that apply to </w:t>
      </w:r>
      <w:proofErr w:type="gramStart"/>
      <w:r>
        <w:rPr>
          <w:rFonts w:cs="Arial"/>
          <w:color w:val="000000"/>
          <w:sz w:val="22"/>
          <w:szCs w:val="22"/>
        </w:rPr>
        <w:t>particular categories</w:t>
      </w:r>
      <w:proofErr w:type="gramEnd"/>
      <w:r>
        <w:rPr>
          <w:rFonts w:cs="Arial"/>
          <w:color w:val="000000"/>
          <w:sz w:val="22"/>
          <w:szCs w:val="22"/>
        </w:rPr>
        <w:t xml:space="preserve"> of governor</w:t>
      </w:r>
    </w:p>
    <w:p w:rsidR="00750A0D" w:rsidRDefault="00EC14C6">
      <w:pPr>
        <w:autoSpaceDE w:val="0"/>
        <w:rPr>
          <w:rFonts w:cs="Arial"/>
          <w:color w:val="000000"/>
          <w:sz w:val="22"/>
          <w:szCs w:val="22"/>
        </w:rPr>
      </w:pPr>
      <w:r>
        <w:rPr>
          <w:rFonts w:cs="Arial"/>
          <w:color w:val="000000"/>
          <w:sz w:val="22"/>
          <w:szCs w:val="22"/>
        </w:rPr>
        <w:t xml:space="preserve"> and </w:t>
      </w:r>
    </w:p>
    <w:p w:rsidR="00750A0D" w:rsidRDefault="00750A0D">
      <w:pPr>
        <w:autoSpaceDE w:val="0"/>
        <w:ind w:left="720"/>
        <w:rPr>
          <w:rFonts w:cs="Arial"/>
          <w:color w:val="000000"/>
          <w:sz w:val="22"/>
          <w:szCs w:val="22"/>
        </w:rPr>
      </w:pPr>
    </w:p>
    <w:p w:rsidR="00750A0D" w:rsidRDefault="00EC14C6">
      <w:pPr>
        <w:autoSpaceDE w:val="0"/>
        <w:ind w:left="720"/>
        <w:rPr>
          <w:rFonts w:cs="Arial"/>
          <w:color w:val="000000"/>
          <w:sz w:val="22"/>
          <w:szCs w:val="22"/>
        </w:rPr>
      </w:pPr>
      <w:r>
        <w:rPr>
          <w:rFonts w:cs="Arial"/>
          <w:color w:val="000000"/>
          <w:sz w:val="22"/>
          <w:szCs w:val="22"/>
        </w:rPr>
        <w:t xml:space="preserve">• grounds that arise because of </w:t>
      </w:r>
      <w:proofErr w:type="gramStart"/>
      <w:r>
        <w:rPr>
          <w:rFonts w:cs="Arial"/>
          <w:color w:val="000000"/>
          <w:sz w:val="22"/>
          <w:szCs w:val="22"/>
        </w:rPr>
        <w:t>particular failings</w:t>
      </w:r>
      <w:proofErr w:type="gramEnd"/>
      <w:r>
        <w:rPr>
          <w:rFonts w:cs="Arial"/>
          <w:color w:val="000000"/>
          <w:sz w:val="22"/>
          <w:szCs w:val="22"/>
        </w:rPr>
        <w:t xml:space="preserve"> or actions on the part of the governor. </w:t>
      </w:r>
    </w:p>
    <w:p w:rsidR="00750A0D" w:rsidRDefault="00750A0D">
      <w:pPr>
        <w:autoSpaceDE w:val="0"/>
        <w:rPr>
          <w:rFonts w:cs="Arial"/>
          <w:color w:val="000000"/>
          <w:sz w:val="22"/>
          <w:szCs w:val="22"/>
        </w:rPr>
      </w:pPr>
    </w:p>
    <w:p w:rsidR="00750A0D" w:rsidRDefault="00EC14C6">
      <w:pPr>
        <w:autoSpaceDE w:val="0"/>
        <w:rPr>
          <w:rFonts w:cs="Arial"/>
          <w:color w:val="000000"/>
          <w:sz w:val="22"/>
          <w:szCs w:val="22"/>
        </w:rPr>
      </w:pPr>
      <w:r>
        <w:rPr>
          <w:rFonts w:cs="Arial"/>
          <w:color w:val="000000"/>
          <w:sz w:val="22"/>
          <w:szCs w:val="22"/>
        </w:rPr>
        <w:t xml:space="preserve">All the grounds for disqualification apply also to associate members except that associate members can be registered pupils at the school and can be under 18. </w:t>
      </w:r>
    </w:p>
    <w:p w:rsidR="00750A0D" w:rsidRDefault="00750A0D">
      <w:pPr>
        <w:autoSpaceDE w:val="0"/>
        <w:rPr>
          <w:rFonts w:cs="Arial"/>
          <w:color w:val="000000"/>
          <w:sz w:val="22"/>
          <w:szCs w:val="22"/>
        </w:rPr>
      </w:pPr>
    </w:p>
    <w:p w:rsidR="00750A0D" w:rsidRDefault="00EC14C6">
      <w:pPr>
        <w:autoSpaceDE w:val="0"/>
        <w:rPr>
          <w:rFonts w:cs="Arial"/>
          <w:b/>
          <w:bCs/>
          <w:color w:val="000000"/>
          <w:sz w:val="22"/>
          <w:szCs w:val="22"/>
        </w:rPr>
      </w:pPr>
      <w:r>
        <w:rPr>
          <w:rFonts w:cs="Arial"/>
          <w:b/>
          <w:bCs/>
          <w:color w:val="000000"/>
          <w:sz w:val="22"/>
          <w:szCs w:val="22"/>
        </w:rPr>
        <w:t xml:space="preserve">General grounds </w:t>
      </w:r>
    </w:p>
    <w:p w:rsidR="00750A0D" w:rsidRDefault="00750A0D">
      <w:pPr>
        <w:autoSpaceDE w:val="0"/>
        <w:rPr>
          <w:rFonts w:cs="Arial"/>
          <w:color w:val="000000"/>
          <w:sz w:val="22"/>
          <w:szCs w:val="22"/>
        </w:rPr>
      </w:pPr>
    </w:p>
    <w:p w:rsidR="00750A0D" w:rsidRDefault="00EC14C6">
      <w:pPr>
        <w:autoSpaceDE w:val="0"/>
        <w:rPr>
          <w:rFonts w:cs="Arial"/>
          <w:color w:val="000000"/>
          <w:sz w:val="22"/>
          <w:szCs w:val="22"/>
        </w:rPr>
      </w:pPr>
      <w:r>
        <w:rPr>
          <w:rFonts w:cs="Arial"/>
          <w:color w:val="000000"/>
          <w:sz w:val="22"/>
          <w:szCs w:val="22"/>
        </w:rPr>
        <w:t xml:space="preserve">Registered pupils cannot be governors. </w:t>
      </w:r>
    </w:p>
    <w:p w:rsidR="00750A0D" w:rsidRDefault="00EC14C6">
      <w:pPr>
        <w:autoSpaceDE w:val="0"/>
        <w:rPr>
          <w:rFonts w:cs="Arial"/>
          <w:color w:val="000000"/>
          <w:sz w:val="22"/>
          <w:szCs w:val="22"/>
        </w:rPr>
      </w:pPr>
      <w:r>
        <w:rPr>
          <w:rFonts w:cs="Arial"/>
          <w:color w:val="000000"/>
          <w:sz w:val="22"/>
          <w:szCs w:val="22"/>
        </w:rPr>
        <w:t xml:space="preserve">A governor must be aged 18 or over at the time of election or appointment. </w:t>
      </w:r>
    </w:p>
    <w:p w:rsidR="00750A0D" w:rsidRDefault="00EC14C6">
      <w:pPr>
        <w:autoSpaceDE w:val="0"/>
        <w:rPr>
          <w:rFonts w:cs="Arial"/>
          <w:color w:val="000000"/>
          <w:sz w:val="22"/>
          <w:szCs w:val="22"/>
        </w:rPr>
      </w:pPr>
      <w:r>
        <w:rPr>
          <w:rFonts w:cs="Arial"/>
          <w:color w:val="000000"/>
          <w:sz w:val="22"/>
          <w:szCs w:val="22"/>
        </w:rPr>
        <w:t xml:space="preserve">A person cannot hold more than one governor post at the same school at the same time. </w:t>
      </w:r>
    </w:p>
    <w:p w:rsidR="00750A0D" w:rsidRDefault="00750A0D">
      <w:pPr>
        <w:autoSpaceDE w:val="0"/>
        <w:rPr>
          <w:rFonts w:cs="Arial"/>
          <w:color w:val="000000"/>
          <w:sz w:val="22"/>
          <w:szCs w:val="22"/>
        </w:rPr>
      </w:pPr>
    </w:p>
    <w:p w:rsidR="00750A0D" w:rsidRDefault="00EC14C6">
      <w:pPr>
        <w:autoSpaceDE w:val="0"/>
        <w:rPr>
          <w:rFonts w:cs="Arial"/>
          <w:b/>
          <w:bCs/>
          <w:color w:val="000000"/>
          <w:sz w:val="22"/>
          <w:szCs w:val="22"/>
        </w:rPr>
      </w:pPr>
      <w:r>
        <w:rPr>
          <w:rFonts w:cs="Arial"/>
          <w:b/>
          <w:bCs/>
          <w:color w:val="000000"/>
          <w:sz w:val="22"/>
          <w:szCs w:val="22"/>
        </w:rPr>
        <w:t xml:space="preserve">Grounds that apply to particular categories of governor </w:t>
      </w:r>
    </w:p>
    <w:p w:rsidR="00750A0D" w:rsidRDefault="00750A0D">
      <w:pPr>
        <w:autoSpaceDE w:val="0"/>
        <w:rPr>
          <w:rFonts w:cs="Arial"/>
          <w:color w:val="000000"/>
          <w:sz w:val="22"/>
          <w:szCs w:val="22"/>
        </w:rPr>
      </w:pPr>
    </w:p>
    <w:p w:rsidR="00750A0D" w:rsidRDefault="00EC14C6">
      <w:pPr>
        <w:autoSpaceDE w:val="0"/>
        <w:rPr>
          <w:rFonts w:cs="Arial"/>
          <w:color w:val="000000"/>
          <w:sz w:val="22"/>
          <w:szCs w:val="22"/>
        </w:rPr>
      </w:pPr>
      <w:r>
        <w:rPr>
          <w:rFonts w:cs="Arial"/>
          <w:color w:val="000000"/>
          <w:sz w:val="22"/>
          <w:szCs w:val="22"/>
        </w:rPr>
        <w:t xml:space="preserve">A person is disqualified from being a parent governor if they are an elected member of the LA or paid to work at the school for more than 500 hours (i.e. for more than one-third of the hours of a full-time equivalent) in any consecutive twelve month period at the time of election or appointment. </w:t>
      </w:r>
    </w:p>
    <w:p w:rsidR="00750A0D" w:rsidRDefault="00EC14C6">
      <w:pPr>
        <w:autoSpaceDE w:val="0"/>
        <w:rPr>
          <w:rFonts w:cs="Arial"/>
          <w:color w:val="000000"/>
          <w:sz w:val="22"/>
          <w:szCs w:val="22"/>
        </w:rPr>
      </w:pPr>
      <w:r>
        <w:rPr>
          <w:rFonts w:cs="Arial"/>
          <w:color w:val="000000"/>
          <w:sz w:val="22"/>
          <w:szCs w:val="22"/>
        </w:rPr>
        <w:t xml:space="preserve">A person is disqualified from being a local authority governor if they are eligible to be a staff governor at the school. </w:t>
      </w:r>
    </w:p>
    <w:p w:rsidR="00EC14C6" w:rsidRDefault="00EC14C6">
      <w:pPr>
        <w:autoSpaceDE w:val="0"/>
        <w:rPr>
          <w:rFonts w:cs="Arial"/>
          <w:color w:val="000000"/>
          <w:sz w:val="22"/>
          <w:szCs w:val="22"/>
        </w:rPr>
      </w:pPr>
    </w:p>
    <w:p w:rsidR="00750A0D" w:rsidRDefault="00EC14C6">
      <w:pPr>
        <w:autoSpaceDE w:val="0"/>
        <w:rPr>
          <w:rFonts w:cs="Arial"/>
          <w:color w:val="000000"/>
          <w:sz w:val="22"/>
          <w:szCs w:val="22"/>
        </w:rPr>
      </w:pPr>
      <w:r>
        <w:rPr>
          <w:rFonts w:cs="Arial"/>
          <w:color w:val="000000"/>
          <w:sz w:val="22"/>
          <w:szCs w:val="22"/>
        </w:rPr>
        <w:t>A person is disqualified from being a partnership governor if they are:</w:t>
      </w:r>
    </w:p>
    <w:p w:rsidR="00750A0D" w:rsidRDefault="00EC14C6">
      <w:pPr>
        <w:autoSpaceDE w:val="0"/>
        <w:rPr>
          <w:rFonts w:cs="Arial"/>
          <w:color w:val="000000"/>
          <w:sz w:val="22"/>
          <w:szCs w:val="22"/>
        </w:rPr>
      </w:pPr>
      <w:r>
        <w:rPr>
          <w:rFonts w:cs="Arial"/>
          <w:color w:val="000000"/>
          <w:sz w:val="22"/>
          <w:szCs w:val="22"/>
        </w:rPr>
        <w:t xml:space="preserve"> </w:t>
      </w:r>
    </w:p>
    <w:p w:rsidR="00750A0D" w:rsidRDefault="00EC14C6">
      <w:pPr>
        <w:autoSpaceDE w:val="0"/>
        <w:ind w:left="720"/>
        <w:rPr>
          <w:rFonts w:cs="Arial"/>
          <w:color w:val="000000"/>
          <w:sz w:val="22"/>
          <w:szCs w:val="22"/>
        </w:rPr>
      </w:pPr>
      <w:r>
        <w:rPr>
          <w:rFonts w:cs="Arial"/>
          <w:color w:val="000000"/>
          <w:sz w:val="22"/>
          <w:szCs w:val="22"/>
        </w:rPr>
        <w:t xml:space="preserve">• a parent of a registered pupil at the school; </w:t>
      </w:r>
    </w:p>
    <w:p w:rsidR="00750A0D" w:rsidRDefault="00EC14C6">
      <w:pPr>
        <w:autoSpaceDE w:val="0"/>
        <w:ind w:left="720"/>
        <w:rPr>
          <w:rFonts w:cs="Arial"/>
          <w:color w:val="000000"/>
          <w:sz w:val="22"/>
          <w:szCs w:val="22"/>
        </w:rPr>
      </w:pPr>
      <w:r>
        <w:rPr>
          <w:rFonts w:cs="Arial"/>
          <w:color w:val="000000"/>
          <w:sz w:val="22"/>
          <w:szCs w:val="22"/>
        </w:rPr>
        <w:t xml:space="preserve">• eligible to be a staff governor at the school; </w:t>
      </w:r>
    </w:p>
    <w:p w:rsidR="00750A0D" w:rsidRDefault="00EC14C6">
      <w:pPr>
        <w:autoSpaceDE w:val="0"/>
        <w:ind w:left="720"/>
        <w:rPr>
          <w:rFonts w:cs="Arial"/>
          <w:color w:val="000000"/>
          <w:sz w:val="22"/>
          <w:szCs w:val="22"/>
        </w:rPr>
      </w:pPr>
      <w:r>
        <w:rPr>
          <w:rFonts w:cs="Arial"/>
          <w:color w:val="000000"/>
          <w:sz w:val="22"/>
          <w:szCs w:val="22"/>
        </w:rPr>
        <w:t xml:space="preserve">• an elected member of the local authority; or </w:t>
      </w:r>
    </w:p>
    <w:p w:rsidR="00750A0D" w:rsidRDefault="00EC14C6">
      <w:pPr>
        <w:autoSpaceDE w:val="0"/>
        <w:ind w:left="720"/>
        <w:rPr>
          <w:rFonts w:cs="Arial"/>
          <w:color w:val="000000"/>
          <w:sz w:val="22"/>
          <w:szCs w:val="22"/>
        </w:rPr>
      </w:pPr>
      <w:r>
        <w:rPr>
          <w:rFonts w:cs="Arial"/>
          <w:color w:val="000000"/>
          <w:sz w:val="22"/>
          <w:szCs w:val="22"/>
        </w:rPr>
        <w:t xml:space="preserve">• employed by the local authority in connection with its education functions. </w:t>
      </w:r>
    </w:p>
    <w:p w:rsidR="00750A0D" w:rsidRDefault="00750A0D">
      <w:pPr>
        <w:autoSpaceDE w:val="0"/>
        <w:ind w:left="720"/>
        <w:rPr>
          <w:rFonts w:cs="Arial"/>
          <w:color w:val="000000"/>
          <w:sz w:val="22"/>
          <w:szCs w:val="22"/>
        </w:rPr>
      </w:pPr>
    </w:p>
    <w:p w:rsidR="00750A0D" w:rsidRDefault="00EC14C6">
      <w:pPr>
        <w:autoSpaceDE w:val="0"/>
        <w:rPr>
          <w:rFonts w:cs="Arial"/>
          <w:b/>
          <w:bCs/>
          <w:color w:val="000000"/>
          <w:sz w:val="22"/>
          <w:szCs w:val="22"/>
        </w:rPr>
      </w:pPr>
      <w:r>
        <w:rPr>
          <w:rFonts w:cs="Arial"/>
          <w:b/>
          <w:bCs/>
          <w:color w:val="000000"/>
          <w:sz w:val="22"/>
          <w:szCs w:val="22"/>
        </w:rPr>
        <w:t>Grounds that arise because of particular failings or actions on the part of the governor</w:t>
      </w:r>
    </w:p>
    <w:p w:rsidR="00750A0D" w:rsidRDefault="00EC14C6">
      <w:pPr>
        <w:autoSpaceDE w:val="0"/>
      </w:pPr>
      <w:r>
        <w:rPr>
          <w:rFonts w:cs="Arial"/>
          <w:b/>
          <w:bCs/>
          <w:color w:val="000000"/>
          <w:sz w:val="22"/>
          <w:szCs w:val="22"/>
        </w:rPr>
        <w:t xml:space="preserve"> </w:t>
      </w:r>
    </w:p>
    <w:p w:rsidR="00750A0D" w:rsidRDefault="00EC14C6">
      <w:pPr>
        <w:autoSpaceDE w:val="0"/>
        <w:rPr>
          <w:rFonts w:cs="Arial"/>
          <w:color w:val="000000"/>
          <w:sz w:val="22"/>
          <w:szCs w:val="22"/>
        </w:rPr>
      </w:pPr>
      <w:r>
        <w:rPr>
          <w:rFonts w:cs="Arial"/>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rsidR="00750A0D" w:rsidRDefault="00750A0D">
      <w:pPr>
        <w:autoSpaceDE w:val="0"/>
        <w:rPr>
          <w:rFonts w:cs="Arial"/>
          <w:color w:val="000000"/>
          <w:sz w:val="22"/>
          <w:szCs w:val="22"/>
        </w:rPr>
      </w:pPr>
    </w:p>
    <w:p w:rsidR="00750A0D" w:rsidRDefault="00EC14C6">
      <w:pPr>
        <w:autoSpaceDE w:val="0"/>
        <w:rPr>
          <w:rFonts w:cs="Arial"/>
          <w:color w:val="000000"/>
          <w:sz w:val="22"/>
          <w:szCs w:val="22"/>
        </w:rPr>
      </w:pPr>
      <w:r>
        <w:rPr>
          <w:rFonts w:cs="Arial"/>
          <w:color w:val="000000"/>
          <w:sz w:val="22"/>
          <w:szCs w:val="22"/>
        </w:rPr>
        <w:t xml:space="preserve">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 </w:t>
      </w:r>
    </w:p>
    <w:p w:rsidR="00750A0D" w:rsidRDefault="00750A0D">
      <w:pPr>
        <w:autoSpaceDE w:val="0"/>
        <w:rPr>
          <w:rFonts w:cs="Arial"/>
          <w:color w:val="000000"/>
          <w:sz w:val="22"/>
          <w:szCs w:val="22"/>
        </w:rPr>
      </w:pPr>
    </w:p>
    <w:p w:rsidR="00750A0D" w:rsidRDefault="00EC14C6">
      <w:pPr>
        <w:autoSpaceDE w:val="0"/>
        <w:rPr>
          <w:rFonts w:cs="Arial"/>
          <w:color w:val="000000"/>
          <w:sz w:val="22"/>
          <w:szCs w:val="22"/>
        </w:rPr>
      </w:pPr>
      <w:r>
        <w:rPr>
          <w:rFonts w:cs="Arial"/>
          <w:color w:val="000000"/>
          <w:sz w:val="22"/>
          <w:szCs w:val="22"/>
        </w:rPr>
        <w:t xml:space="preserve">A person is disqualified from holding or continuing to hold office as a governor of a school if, in summary, that person: </w:t>
      </w:r>
    </w:p>
    <w:p w:rsidR="00750A0D" w:rsidRDefault="00750A0D">
      <w:pPr>
        <w:autoSpaceDE w:val="0"/>
        <w:rPr>
          <w:rFonts w:cs="Arial"/>
          <w:color w:val="000000"/>
          <w:sz w:val="22"/>
          <w:szCs w:val="22"/>
        </w:rPr>
      </w:pPr>
    </w:p>
    <w:p w:rsidR="00750A0D" w:rsidRDefault="00EC14C6">
      <w:pPr>
        <w:numPr>
          <w:ilvl w:val="0"/>
          <w:numId w:val="1"/>
        </w:numPr>
        <w:autoSpaceDE w:val="0"/>
        <w:rPr>
          <w:rFonts w:cs="Arial"/>
          <w:color w:val="000000"/>
          <w:sz w:val="22"/>
          <w:szCs w:val="22"/>
        </w:rPr>
      </w:pPr>
      <w:r>
        <w:rPr>
          <w:rFonts w:cs="Arial"/>
          <w:color w:val="000000"/>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p>
    <w:p w:rsidR="00750A0D" w:rsidRDefault="00EC14C6">
      <w:pPr>
        <w:numPr>
          <w:ilvl w:val="0"/>
          <w:numId w:val="1"/>
        </w:numPr>
        <w:autoSpaceDE w:val="0"/>
        <w:rPr>
          <w:rFonts w:cs="Arial"/>
          <w:color w:val="000000"/>
          <w:sz w:val="22"/>
          <w:szCs w:val="22"/>
        </w:rPr>
      </w:pPr>
      <w:r>
        <w:rPr>
          <w:rFonts w:cs="Arial"/>
          <w:color w:val="000000"/>
          <w:sz w:val="22"/>
          <w:szCs w:val="22"/>
        </w:rPr>
        <w:lastRenderedPageBreak/>
        <w:t xml:space="preserve">has been removed from office as an elected governor within the last five years. </w:t>
      </w:r>
    </w:p>
    <w:p w:rsidR="00750A0D" w:rsidRDefault="00EC14C6">
      <w:pPr>
        <w:numPr>
          <w:ilvl w:val="0"/>
          <w:numId w:val="1"/>
        </w:numPr>
        <w:autoSpaceDE w:val="0"/>
        <w:rPr>
          <w:rFonts w:cs="Arial"/>
          <w:color w:val="000000"/>
          <w:sz w:val="22"/>
          <w:szCs w:val="22"/>
        </w:rPr>
      </w:pPr>
      <w:r>
        <w:rPr>
          <w:rFonts w:cs="Arial"/>
          <w:color w:val="000000"/>
          <w:sz w:val="22"/>
          <w:szCs w:val="22"/>
        </w:rPr>
        <w:t xml:space="preserve">is included in the list of people considered by the Secretary of State as unsuitable to work with children or young people </w:t>
      </w:r>
    </w:p>
    <w:p w:rsidR="00750A0D" w:rsidRDefault="00EC14C6">
      <w:pPr>
        <w:numPr>
          <w:ilvl w:val="0"/>
          <w:numId w:val="1"/>
        </w:numPr>
        <w:autoSpaceDE w:val="0"/>
        <w:rPr>
          <w:rFonts w:cs="Arial"/>
          <w:color w:val="000000"/>
          <w:sz w:val="22"/>
          <w:szCs w:val="22"/>
        </w:rPr>
      </w:pPr>
      <w:r>
        <w:rPr>
          <w:rFonts w:cs="Arial"/>
          <w:color w:val="000000"/>
          <w:sz w:val="22"/>
          <w:szCs w:val="22"/>
        </w:rPr>
        <w:t xml:space="preserve">is barred from any regulated activity relating to children </w:t>
      </w:r>
    </w:p>
    <w:p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direction of the Secretary of State under section 142 of the Education Act 2002 or section 128 of the Education and Skills Act 2008 </w:t>
      </w:r>
    </w:p>
    <w:p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working with children or from registering for child-minding or providing day care </w:t>
      </w:r>
    </w:p>
    <w:p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being an independent school proprietor, teacher or employee by the Secretary of State </w:t>
      </w:r>
    </w:p>
    <w:p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at any time received a prison sentence of five years or more </w:t>
      </w:r>
    </w:p>
    <w:p w:rsidR="00750A0D" w:rsidRDefault="00EC14C6">
      <w:pPr>
        <w:numPr>
          <w:ilvl w:val="0"/>
          <w:numId w:val="2"/>
        </w:numPr>
        <w:autoSpaceDE w:val="0"/>
        <w:rPr>
          <w:rFonts w:cs="Arial"/>
          <w:color w:val="000000"/>
          <w:sz w:val="22"/>
          <w:szCs w:val="22"/>
        </w:rPr>
      </w:pPr>
      <w:r>
        <w:rPr>
          <w:rFonts w:cs="Arial"/>
          <w:color w:val="000000"/>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rsidR="00750A0D" w:rsidRDefault="00EC14C6">
      <w:pPr>
        <w:numPr>
          <w:ilvl w:val="0"/>
          <w:numId w:val="2"/>
        </w:numPr>
        <w:autoSpaceDE w:val="0"/>
        <w:rPr>
          <w:rFonts w:cs="Arial"/>
          <w:color w:val="000000"/>
          <w:sz w:val="22"/>
          <w:szCs w:val="22"/>
        </w:rPr>
      </w:pPr>
      <w:r>
        <w:rPr>
          <w:rFonts w:cs="Arial"/>
          <w:color w:val="000000"/>
          <w:sz w:val="22"/>
          <w:szCs w:val="22"/>
        </w:rPr>
        <w:t xml:space="preserve">refuses a request by the clerk to make an application to the Disclosure and Barring Service for a criminal records certificate. </w:t>
      </w:r>
    </w:p>
    <w:p w:rsidR="00750A0D" w:rsidRDefault="00750A0D">
      <w:pPr>
        <w:autoSpaceDE w:val="0"/>
        <w:ind w:left="720"/>
        <w:rPr>
          <w:rFonts w:cs="Arial"/>
          <w:color w:val="000000"/>
          <w:sz w:val="22"/>
          <w:szCs w:val="22"/>
        </w:rPr>
      </w:pPr>
    </w:p>
    <w:p w:rsidR="00750A0D" w:rsidRDefault="00750A0D">
      <w:pPr>
        <w:pStyle w:val="Default"/>
        <w:rPr>
          <w:rFonts w:eastAsia="Times New Roman"/>
          <w:sz w:val="22"/>
          <w:szCs w:val="22"/>
          <w:lang w:eastAsia="en-GB"/>
        </w:rPr>
      </w:pPr>
    </w:p>
    <w:p w:rsidR="00750A0D" w:rsidRDefault="00750A0D">
      <w:pPr>
        <w:pStyle w:val="Default"/>
        <w:rPr>
          <w:rFonts w:eastAsia="Times New Roman"/>
          <w:sz w:val="22"/>
          <w:szCs w:val="22"/>
          <w:lang w:eastAsia="en-GB"/>
        </w:rPr>
      </w:pPr>
    </w:p>
    <w:p w:rsidR="00750A0D" w:rsidRDefault="00EC14C6">
      <w:pPr>
        <w:widowControl w:val="0"/>
        <w:overflowPunct w:val="0"/>
        <w:autoSpaceDE w:val="0"/>
        <w:jc w:val="both"/>
        <w:rPr>
          <w:rFonts w:cs="Arial"/>
          <w:b/>
          <w:sz w:val="22"/>
          <w:szCs w:val="22"/>
        </w:rPr>
      </w:pPr>
      <w:r>
        <w:rPr>
          <w:rFonts w:cs="Arial"/>
          <w:b/>
          <w:sz w:val="22"/>
          <w:szCs w:val="22"/>
        </w:rPr>
        <w:t>Declaration of Eligibility</w:t>
      </w:r>
    </w:p>
    <w:p w:rsidR="00750A0D" w:rsidRDefault="00750A0D">
      <w:pPr>
        <w:widowControl w:val="0"/>
        <w:overflowPunct w:val="0"/>
        <w:autoSpaceDE w:val="0"/>
        <w:jc w:val="both"/>
        <w:rPr>
          <w:rFonts w:cs="Arial"/>
          <w:sz w:val="22"/>
          <w:szCs w:val="22"/>
        </w:rPr>
      </w:pPr>
    </w:p>
    <w:p w:rsidR="00750A0D" w:rsidRDefault="00EC14C6">
      <w:pPr>
        <w:pStyle w:val="Default"/>
      </w:pPr>
      <w:r>
        <w:rPr>
          <w:b/>
          <w:sz w:val="22"/>
          <w:szCs w:val="22"/>
        </w:rPr>
        <w:t xml:space="preserve">Anyone proposed or serving as a governor who is disqualified for one of the reasons set out on the list of </w:t>
      </w:r>
      <w:r>
        <w:rPr>
          <w:b/>
          <w:bCs/>
          <w:sz w:val="22"/>
          <w:szCs w:val="22"/>
        </w:rPr>
        <w:t xml:space="preserve">Qualifications and Disqualifications, </w:t>
      </w:r>
      <w:r>
        <w:rPr>
          <w:b/>
          <w:sz w:val="22"/>
          <w:szCs w:val="22"/>
        </w:rPr>
        <w:t xml:space="preserve">must notify the clerk to the governing body. </w:t>
      </w:r>
    </w:p>
    <w:p w:rsidR="00750A0D" w:rsidRDefault="00750A0D">
      <w:pPr>
        <w:widowControl w:val="0"/>
        <w:overflowPunct w:val="0"/>
        <w:autoSpaceDE w:val="0"/>
        <w:rPr>
          <w:rFonts w:cs="Arial"/>
          <w:sz w:val="22"/>
          <w:szCs w:val="22"/>
        </w:rPr>
      </w:pPr>
    </w:p>
    <w:p w:rsidR="00750A0D" w:rsidRDefault="00750A0D">
      <w:pPr>
        <w:rPr>
          <w:rFonts w:cs="Arial"/>
          <w:sz w:val="22"/>
          <w:szCs w:val="22"/>
        </w:rPr>
      </w:pP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  </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b/>
          <w:i/>
          <w:sz w:val="22"/>
          <w:szCs w:val="22"/>
        </w:rPr>
      </w:pPr>
      <w:r>
        <w:rPr>
          <w:rFonts w:cs="Arial"/>
          <w:b/>
          <w:i/>
          <w:sz w:val="22"/>
          <w:szCs w:val="22"/>
        </w:rPr>
        <w:t>(Please print clearly)</w:t>
      </w:r>
    </w:p>
    <w:p w:rsidR="00750A0D" w:rsidRDefault="00750A0D">
      <w:pPr>
        <w:pBdr>
          <w:top w:val="single" w:sz="12" w:space="1" w:color="000000"/>
          <w:left w:val="single" w:sz="12" w:space="4" w:color="000000"/>
          <w:bottom w:val="single" w:sz="12" w:space="11" w:color="000000"/>
          <w:right w:val="single" w:sz="12" w:space="4" w:color="000000"/>
        </w:pBdr>
        <w:rPr>
          <w:rFonts w:cs="Arial"/>
          <w:b/>
          <w:i/>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School ....................................................………….........................................................................................</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Title .............................Name ........................................................................................................................</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Correspondence address ……………………………………………………………………………........................</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Email address ……………………………………………………………………………………………………….</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Signed……………………………………………………                   Date…………..…………….......................</w:t>
      </w:r>
    </w:p>
    <w:p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rsidR="00750A0D" w:rsidRDefault="00750A0D">
      <w:pPr>
        <w:rPr>
          <w:rFonts w:cs="Arial"/>
          <w:sz w:val="22"/>
          <w:szCs w:val="22"/>
        </w:rPr>
      </w:pPr>
    </w:p>
    <w:p w:rsidR="00750A0D" w:rsidRDefault="00750A0D">
      <w:pPr>
        <w:rPr>
          <w:rFonts w:cs="Arial"/>
          <w:b/>
          <w:sz w:val="22"/>
          <w:szCs w:val="22"/>
        </w:rPr>
      </w:pPr>
    </w:p>
    <w:p w:rsidR="00750A0D" w:rsidRDefault="00EC14C6" w:rsidP="007F030C">
      <w:pPr>
        <w:pStyle w:val="Default"/>
      </w:pPr>
      <w:r>
        <w:rPr>
          <w:b/>
          <w:sz w:val="22"/>
          <w:szCs w:val="22"/>
        </w:rPr>
        <w:t xml:space="preserve">Please return the signed document to </w:t>
      </w:r>
      <w:r w:rsidR="007F030C">
        <w:rPr>
          <w:b/>
          <w:sz w:val="22"/>
          <w:szCs w:val="22"/>
        </w:rPr>
        <w:t>the headteacher at the school.</w:t>
      </w:r>
      <w:bookmarkStart w:id="0" w:name="_GoBack"/>
      <w:bookmarkEnd w:id="0"/>
    </w:p>
    <w:p w:rsidR="00750A0D" w:rsidRDefault="00750A0D"/>
    <w:sectPr w:rsidR="00750A0D">
      <w:footerReference w:type="default" r:id="rId7"/>
      <w:pgSz w:w="11906" w:h="16838"/>
      <w:pgMar w:top="284" w:right="284" w:bottom="284" w:left="284" w:header="39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7E" w:rsidRDefault="00EC14C6">
      <w:r>
        <w:separator/>
      </w:r>
    </w:p>
  </w:endnote>
  <w:endnote w:type="continuationSeparator" w:id="0">
    <w:p w:rsidR="0079647E" w:rsidRDefault="00EC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E34" w:rsidRDefault="00EC14C6">
    <w:pPr>
      <w:pStyle w:val="Footer"/>
      <w:jc w:val="center"/>
    </w:pPr>
    <w:r>
      <w:rPr>
        <w:sz w:val="20"/>
        <w:szCs w:val="20"/>
      </w:rPr>
      <w:t xml:space="preserve">Reviewed Autumn term, 2018 Page </w:t>
    </w:r>
    <w:r>
      <w:rPr>
        <w:b/>
        <w:bCs/>
        <w:sz w:val="20"/>
        <w:szCs w:val="20"/>
      </w:rPr>
      <w:fldChar w:fldCharType="begin"/>
    </w:r>
    <w:r>
      <w:rPr>
        <w:b/>
        <w:bCs/>
        <w:sz w:val="20"/>
        <w:szCs w:val="20"/>
      </w:rPr>
      <w:instrText xml:space="preserve"> PAGE </w:instrText>
    </w:r>
    <w:r>
      <w:rPr>
        <w:b/>
        <w:bCs/>
        <w:sz w:val="20"/>
        <w:szCs w:val="20"/>
      </w:rPr>
      <w:fldChar w:fldCharType="separate"/>
    </w:r>
    <w:r w:rsidR="00AD38AE">
      <w:rPr>
        <w:b/>
        <w:bCs/>
        <w:noProof/>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AD38AE">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7E" w:rsidRDefault="00EC14C6">
      <w:r>
        <w:rPr>
          <w:color w:val="000000"/>
        </w:rPr>
        <w:separator/>
      </w:r>
    </w:p>
  </w:footnote>
  <w:footnote w:type="continuationSeparator" w:id="0">
    <w:p w:rsidR="0079647E" w:rsidRDefault="00EC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81F91"/>
    <w:multiLevelType w:val="multilevel"/>
    <w:tmpl w:val="7422965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18A1BF1"/>
    <w:multiLevelType w:val="multilevel"/>
    <w:tmpl w:val="3342C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574119"/>
    <w:rsid w:val="00750A0D"/>
    <w:rsid w:val="0079647E"/>
    <w:rsid w:val="007F030C"/>
    <w:rsid w:val="00941E51"/>
    <w:rsid w:val="00AD38AE"/>
    <w:rsid w:val="00EA423C"/>
    <w:rsid w:val="00EC1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3D84"/>
  <w15:docId w15:val="{19D845AD-64A2-4741-B07A-D3C35DB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eastAsia="Times New Roman" w:cs="Times New Roman"/>
      <w:lang w:eastAsia="en-GB"/>
    </w:rPr>
  </w:style>
  <w:style w:type="paragraph" w:customStyle="1" w:styleId="Default">
    <w:name w:val="Default"/>
    <w:pPr>
      <w:suppressAutoHyphens/>
      <w:autoSpaceDE w:val="0"/>
    </w:pPr>
    <w:rPr>
      <w:color w:val="000000"/>
    </w:rPr>
  </w:style>
  <w:style w:type="character" w:styleId="Hyperlink">
    <w:name w:val="Hyperlink"/>
    <w:rPr>
      <w:color w:val="0563C1"/>
      <w:u w:val="single"/>
    </w:rPr>
  </w:style>
  <w:style w:type="paragraph" w:styleId="BalloonText">
    <w:name w:val="Balloon Text"/>
    <w:basedOn w:val="Normal"/>
    <w:link w:val="BalloonTextChar"/>
    <w:uiPriority w:val="99"/>
    <w:semiHidden/>
    <w:unhideWhenUsed/>
    <w:rsid w:val="00EC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C14C6"/>
    <w:pPr>
      <w:tabs>
        <w:tab w:val="center" w:pos="4513"/>
        <w:tab w:val="right" w:pos="9026"/>
      </w:tabs>
    </w:pPr>
  </w:style>
  <w:style w:type="character" w:customStyle="1" w:styleId="HeaderChar">
    <w:name w:val="Header Char"/>
    <w:basedOn w:val="DefaultParagraphFont"/>
    <w:link w:val="Header"/>
    <w:uiPriority w:val="99"/>
    <w:rsid w:val="00EC14C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6724D615.dotm</Template>
  <TotalTime>1</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Mansell</dc:creator>
  <dc:description/>
  <cp:lastModifiedBy>Donna Johnson</cp:lastModifiedBy>
  <cp:revision>3</cp:revision>
  <cp:lastPrinted>2018-08-20T13:35:00Z</cp:lastPrinted>
  <dcterms:created xsi:type="dcterms:W3CDTF">2018-09-11T07:43:00Z</dcterms:created>
  <dcterms:modified xsi:type="dcterms:W3CDTF">2019-10-31T14:09:00Z</dcterms:modified>
</cp:coreProperties>
</file>